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522" w:rsidRDefault="00807522" w:rsidP="00D2224A">
      <w:pPr>
        <w:ind w:right="360" w:hanging="270"/>
        <w:jc w:val="center"/>
        <w:rPr>
          <w:rFonts w:ascii="Garamond" w:hAnsi="Garamond"/>
          <w:b/>
          <w:sz w:val="36"/>
          <w:szCs w:val="36"/>
        </w:rPr>
      </w:pPr>
      <w:r w:rsidRPr="00387931">
        <w:rPr>
          <w:rFonts w:ascii="Garamond" w:hAnsi="Garamond"/>
          <w:b/>
          <w:noProof/>
          <w:sz w:val="36"/>
          <w:szCs w:val="36"/>
        </w:rPr>
        <w:drawing>
          <wp:inline distT="0" distB="0" distL="0" distR="0" wp14:anchorId="3AFD2847" wp14:editId="1CFEEF75">
            <wp:extent cx="5943600" cy="524889"/>
            <wp:effectExtent l="0" t="0" r="0" b="8890"/>
            <wp:docPr id="3" name="Picture 3" descr="C:\Users\jennifer.price\Desktop\LMU Main no Harrogate c288 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rice\Desktop\LMU Main no Harrogate c288 hori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524889"/>
                    </a:xfrm>
                    <a:prstGeom prst="rect">
                      <a:avLst/>
                    </a:prstGeom>
                    <a:noFill/>
                    <a:ln>
                      <a:noFill/>
                    </a:ln>
                  </pic:spPr>
                </pic:pic>
              </a:graphicData>
            </a:graphic>
          </wp:inline>
        </w:drawing>
      </w:r>
    </w:p>
    <w:p w:rsidR="00807522" w:rsidRDefault="00807522" w:rsidP="00807522">
      <w:pPr>
        <w:jc w:val="center"/>
        <w:rPr>
          <w:rFonts w:ascii="Garamond" w:hAnsi="Garamond"/>
          <w:b/>
          <w:sz w:val="36"/>
          <w:szCs w:val="36"/>
        </w:rPr>
      </w:pPr>
    </w:p>
    <w:p w:rsidR="00807522" w:rsidRPr="00387931" w:rsidRDefault="00807522" w:rsidP="00807522">
      <w:pPr>
        <w:spacing w:line="360" w:lineRule="auto"/>
        <w:jc w:val="center"/>
        <w:rPr>
          <w:rFonts w:ascii="Garamond" w:hAnsi="Garamond"/>
          <w:b/>
          <w:smallCaps/>
          <w:color w:val="1F3864" w:themeColor="accent5" w:themeShade="80"/>
          <w:sz w:val="44"/>
          <w:szCs w:val="44"/>
          <w:u w:val="single"/>
        </w:rPr>
      </w:pPr>
      <w:r>
        <w:rPr>
          <w:rFonts w:ascii="Garamond" w:hAnsi="Garamond"/>
          <w:b/>
          <w:smallCaps/>
          <w:color w:val="1F3864" w:themeColor="accent5" w:themeShade="80"/>
          <w:sz w:val="44"/>
          <w:szCs w:val="44"/>
          <w:u w:val="single"/>
        </w:rPr>
        <w:t xml:space="preserve">Student </w:t>
      </w:r>
      <w:r w:rsidRPr="00387931">
        <w:rPr>
          <w:rFonts w:ascii="Garamond" w:hAnsi="Garamond"/>
          <w:b/>
          <w:smallCaps/>
          <w:color w:val="1F3864" w:themeColor="accent5" w:themeShade="80"/>
          <w:sz w:val="44"/>
          <w:szCs w:val="44"/>
          <w:u w:val="single"/>
        </w:rPr>
        <w:t>Request for Accommodations</w:t>
      </w:r>
    </w:p>
    <w:p w:rsidR="00807522" w:rsidRPr="00387931" w:rsidRDefault="00C65CB4" w:rsidP="00D2224A">
      <w:pPr>
        <w:spacing w:line="240" w:lineRule="auto"/>
        <w:ind w:right="270"/>
        <w:jc w:val="both"/>
        <w:rPr>
          <w:rFonts w:ascii="Garamond" w:hAnsi="Garamond"/>
          <w:sz w:val="24"/>
          <w:szCs w:val="24"/>
        </w:rPr>
      </w:pPr>
      <w:r>
        <w:rPr>
          <w:rFonts w:ascii="Garamond" w:hAnsi="Garamond"/>
          <w:sz w:val="24"/>
          <w:szCs w:val="24"/>
        </w:rPr>
        <w:t xml:space="preserve">Requests for accommodations must be made for EACH semester by the following deadlines: </w:t>
      </w:r>
      <w:r w:rsidRPr="00807522">
        <w:rPr>
          <w:rFonts w:ascii="Garamond" w:hAnsi="Garamond"/>
          <w:b/>
          <w:sz w:val="24"/>
          <w:szCs w:val="24"/>
        </w:rPr>
        <w:t>September 1 (fall semester); February 1 (spring semester); June 1 (summer semester)</w:t>
      </w:r>
      <w:r>
        <w:rPr>
          <w:rFonts w:ascii="Garamond" w:hAnsi="Garamond"/>
          <w:sz w:val="24"/>
          <w:szCs w:val="24"/>
        </w:rPr>
        <w:t xml:space="preserve">. Prior accommodations will not be automatically renewed. </w:t>
      </w:r>
      <w:r w:rsidR="00807522" w:rsidRPr="00387931">
        <w:rPr>
          <w:rFonts w:ascii="Garamond" w:hAnsi="Garamond"/>
          <w:sz w:val="24"/>
          <w:szCs w:val="24"/>
        </w:rPr>
        <w:t xml:space="preserve">Accommodation requests will be considered after the deadline </w:t>
      </w:r>
      <w:r w:rsidR="00807522" w:rsidRPr="00807522">
        <w:rPr>
          <w:rFonts w:ascii="Garamond" w:hAnsi="Garamond"/>
          <w:sz w:val="24"/>
          <w:szCs w:val="24"/>
          <w:u w:val="single"/>
        </w:rPr>
        <w:t>only</w:t>
      </w:r>
      <w:r w:rsidR="00807522" w:rsidRPr="00387931">
        <w:rPr>
          <w:rFonts w:ascii="Garamond" w:hAnsi="Garamond"/>
          <w:sz w:val="24"/>
          <w:szCs w:val="24"/>
        </w:rPr>
        <w:t xml:space="preserve"> if the disability first presents itself after the </w:t>
      </w:r>
      <w:r w:rsidR="00807522">
        <w:rPr>
          <w:rFonts w:ascii="Garamond" w:hAnsi="Garamond"/>
          <w:sz w:val="24"/>
          <w:szCs w:val="24"/>
        </w:rPr>
        <w:t xml:space="preserve">corresponding </w:t>
      </w:r>
      <w:r w:rsidR="00807522" w:rsidRPr="00387931">
        <w:rPr>
          <w:rFonts w:ascii="Garamond" w:hAnsi="Garamond"/>
          <w:sz w:val="24"/>
          <w:szCs w:val="24"/>
        </w:rPr>
        <w:t xml:space="preserve">deadline, but in any event no fewer than fourteen (14) days preceding the requested effective date of the accommodation. </w:t>
      </w:r>
    </w:p>
    <w:p w:rsidR="00807522" w:rsidRPr="00387931" w:rsidRDefault="00807522" w:rsidP="00807522">
      <w:pPr>
        <w:spacing w:line="240" w:lineRule="auto"/>
        <w:jc w:val="both"/>
        <w:rPr>
          <w:rFonts w:ascii="Garamond" w:hAnsi="Garamond"/>
          <w:sz w:val="24"/>
          <w:szCs w:val="24"/>
        </w:rPr>
      </w:pPr>
    </w:p>
    <w:p w:rsidR="00C65CB4" w:rsidRDefault="00807522" w:rsidP="00D2224A">
      <w:pPr>
        <w:ind w:right="270"/>
        <w:jc w:val="both"/>
        <w:rPr>
          <w:rFonts w:ascii="Garamond" w:hAnsi="Garamond"/>
          <w:sz w:val="24"/>
          <w:szCs w:val="24"/>
        </w:rPr>
      </w:pPr>
      <w:r w:rsidRPr="00387931">
        <w:rPr>
          <w:rFonts w:ascii="Garamond" w:hAnsi="Garamond"/>
          <w:sz w:val="24"/>
          <w:szCs w:val="24"/>
        </w:rPr>
        <w:t xml:space="preserve">Submitting this application and all required documentation does not guarantee that </w:t>
      </w:r>
      <w:r w:rsidR="00C65CB4">
        <w:rPr>
          <w:rFonts w:ascii="Garamond" w:hAnsi="Garamond"/>
          <w:sz w:val="24"/>
          <w:szCs w:val="24"/>
        </w:rPr>
        <w:t>an accommodation will be granted</w:t>
      </w:r>
      <w:r w:rsidRPr="00387931">
        <w:rPr>
          <w:rFonts w:ascii="Garamond" w:hAnsi="Garamond"/>
          <w:sz w:val="24"/>
          <w:szCs w:val="24"/>
        </w:rPr>
        <w:t>.</w:t>
      </w:r>
      <w:r w:rsidR="00C65CB4">
        <w:rPr>
          <w:rFonts w:ascii="Garamond" w:hAnsi="Garamond"/>
          <w:sz w:val="24"/>
          <w:szCs w:val="24"/>
        </w:rPr>
        <w:t xml:space="preserve"> Provision of an accommodation in a prior semester does not guarantee that a subsequent request for accommodation will be granted.</w:t>
      </w:r>
      <w:r w:rsidRPr="00387931">
        <w:rPr>
          <w:rFonts w:ascii="Garamond" w:hAnsi="Garamond"/>
          <w:sz w:val="24"/>
          <w:szCs w:val="24"/>
        </w:rPr>
        <w:t xml:space="preserve"> </w:t>
      </w:r>
    </w:p>
    <w:p w:rsidR="00C65CB4" w:rsidRDefault="00C65CB4" w:rsidP="00D2224A">
      <w:pPr>
        <w:ind w:right="270"/>
        <w:jc w:val="both"/>
        <w:rPr>
          <w:rFonts w:ascii="Garamond" w:hAnsi="Garamond"/>
          <w:sz w:val="24"/>
          <w:szCs w:val="24"/>
        </w:rPr>
      </w:pPr>
    </w:p>
    <w:p w:rsidR="00807522" w:rsidRPr="00387931" w:rsidRDefault="00C65CB4" w:rsidP="00D2224A">
      <w:pPr>
        <w:ind w:right="270"/>
        <w:jc w:val="both"/>
        <w:rPr>
          <w:rFonts w:ascii="Garamond" w:hAnsi="Garamond"/>
          <w:sz w:val="24"/>
          <w:szCs w:val="24"/>
        </w:rPr>
      </w:pPr>
      <w:r>
        <w:rPr>
          <w:rFonts w:ascii="Garamond" w:hAnsi="Garamond"/>
          <w:sz w:val="24"/>
          <w:szCs w:val="24"/>
        </w:rPr>
        <w:t xml:space="preserve">Please provide the following information and requested documentation.  </w:t>
      </w:r>
      <w:r w:rsidR="00807522" w:rsidRPr="00387931">
        <w:rPr>
          <w:rFonts w:ascii="Garamond" w:hAnsi="Garamond"/>
          <w:sz w:val="24"/>
          <w:szCs w:val="24"/>
        </w:rPr>
        <w:t xml:space="preserve">You may attach pages to supplement this form as necessary. If you have any questions, please contact Dan Graves, </w:t>
      </w:r>
      <w:r w:rsidR="00BD256A">
        <w:rPr>
          <w:rFonts w:ascii="Garamond" w:hAnsi="Garamond"/>
          <w:sz w:val="24"/>
          <w:szCs w:val="24"/>
        </w:rPr>
        <w:t xml:space="preserve">Director of Accessible Education Services, </w:t>
      </w:r>
      <w:r w:rsidR="00540CB6">
        <w:rPr>
          <w:rFonts w:ascii="Garamond" w:hAnsi="Garamond"/>
          <w:sz w:val="24"/>
          <w:szCs w:val="24"/>
        </w:rPr>
        <w:t>at (423) 869-6587</w:t>
      </w:r>
      <w:r w:rsidR="00807522" w:rsidRPr="00387931">
        <w:rPr>
          <w:rFonts w:ascii="Garamond" w:hAnsi="Garamond"/>
          <w:sz w:val="24"/>
          <w:szCs w:val="24"/>
        </w:rPr>
        <w:t xml:space="preserve"> or </w:t>
      </w:r>
      <w:hyperlink r:id="rId9" w:history="1">
        <w:r w:rsidR="00807522" w:rsidRPr="00387931">
          <w:rPr>
            <w:rStyle w:val="Hyperlink"/>
            <w:rFonts w:ascii="Garamond" w:hAnsi="Garamond"/>
            <w:sz w:val="24"/>
            <w:szCs w:val="24"/>
          </w:rPr>
          <w:t>dan.graves@lmunet.edu</w:t>
        </w:r>
      </w:hyperlink>
      <w:r w:rsidR="00807522" w:rsidRPr="00387931">
        <w:rPr>
          <w:rFonts w:ascii="Garamond" w:hAnsi="Garamond"/>
          <w:sz w:val="24"/>
          <w:szCs w:val="24"/>
        </w:rPr>
        <w:t xml:space="preserve">. </w:t>
      </w:r>
    </w:p>
    <w:p w:rsidR="00807522" w:rsidRPr="00387931" w:rsidRDefault="00807522" w:rsidP="00807522">
      <w:pPr>
        <w:rPr>
          <w:rFonts w:ascii="Garamond" w:hAnsi="Garamond"/>
          <w:b/>
          <w:sz w:val="24"/>
          <w:szCs w:val="24"/>
        </w:rPr>
      </w:pPr>
    </w:p>
    <w:p w:rsidR="00807522" w:rsidRPr="00387931" w:rsidRDefault="00807522" w:rsidP="00807522">
      <w:pPr>
        <w:rPr>
          <w:rFonts w:ascii="Garamond" w:hAnsi="Garamond"/>
          <w:sz w:val="24"/>
          <w:szCs w:val="24"/>
        </w:rPr>
      </w:pPr>
      <w:r w:rsidRPr="00387931">
        <w:rPr>
          <w:rFonts w:ascii="Garamond" w:hAnsi="Garamond"/>
          <w:b/>
          <w:sz w:val="24"/>
          <w:szCs w:val="24"/>
        </w:rPr>
        <w:t xml:space="preserve">Student Name: </w:t>
      </w:r>
      <w:r w:rsidRPr="00387931">
        <w:rPr>
          <w:rFonts w:ascii="Garamond" w:hAnsi="Garamond"/>
          <w:sz w:val="24"/>
          <w:szCs w:val="24"/>
        </w:rPr>
        <w:t>____________</w:t>
      </w:r>
      <w:r>
        <w:rPr>
          <w:rFonts w:ascii="Garamond" w:hAnsi="Garamond"/>
          <w:sz w:val="24"/>
          <w:szCs w:val="24"/>
        </w:rPr>
        <w:t>_____________________________</w:t>
      </w:r>
      <w:r w:rsidRPr="00387931">
        <w:rPr>
          <w:rFonts w:ascii="Garamond" w:hAnsi="Garamond"/>
          <w:b/>
          <w:sz w:val="24"/>
          <w:szCs w:val="24"/>
        </w:rPr>
        <w:t xml:space="preserve"> Student ID: </w:t>
      </w:r>
      <w:r w:rsidRPr="00387931">
        <w:rPr>
          <w:rFonts w:ascii="Garamond" w:hAnsi="Garamond"/>
          <w:sz w:val="24"/>
          <w:szCs w:val="24"/>
        </w:rPr>
        <w:t>____________</w:t>
      </w:r>
    </w:p>
    <w:p w:rsidR="00807522" w:rsidRDefault="00807522" w:rsidP="00807522">
      <w:pPr>
        <w:rPr>
          <w:rFonts w:ascii="Garamond" w:hAnsi="Garamond"/>
          <w:b/>
          <w:sz w:val="24"/>
          <w:szCs w:val="24"/>
        </w:rPr>
      </w:pPr>
    </w:p>
    <w:p w:rsidR="00807522" w:rsidRPr="00387931" w:rsidRDefault="00D2224A" w:rsidP="00807522">
      <w:pPr>
        <w:rPr>
          <w:rFonts w:ascii="Garamond" w:hAnsi="Garamond"/>
          <w:sz w:val="24"/>
          <w:szCs w:val="24"/>
        </w:rPr>
      </w:pPr>
      <w:r>
        <w:rPr>
          <w:rFonts w:ascii="Garamond" w:hAnsi="Garamond"/>
          <w:b/>
          <w:sz w:val="24"/>
          <w:szCs w:val="24"/>
        </w:rPr>
        <w:t>Indicate the semester for which you are requesting an ac</w:t>
      </w:r>
      <w:r w:rsidR="00540CB6">
        <w:rPr>
          <w:rFonts w:ascii="Garamond" w:hAnsi="Garamond"/>
          <w:b/>
          <w:sz w:val="24"/>
          <w:szCs w:val="24"/>
        </w:rPr>
        <w:t>commodation (i.e. fall</w:t>
      </w:r>
      <w:bookmarkStart w:id="0" w:name="_GoBack"/>
      <w:bookmarkEnd w:id="0"/>
      <w:r w:rsidR="00C65CB4">
        <w:rPr>
          <w:rFonts w:ascii="Garamond" w:hAnsi="Garamond"/>
          <w:b/>
          <w:sz w:val="24"/>
          <w:szCs w:val="24"/>
        </w:rPr>
        <w:t xml:space="preserve"> ’19).  You may only request accommodations for one semester.  ________________________</w:t>
      </w:r>
      <w:r>
        <w:rPr>
          <w:rFonts w:ascii="Garamond" w:hAnsi="Garamond"/>
          <w:b/>
          <w:sz w:val="24"/>
          <w:szCs w:val="24"/>
        </w:rPr>
        <w:t xml:space="preserve">    </w:t>
      </w:r>
    </w:p>
    <w:p w:rsidR="00807522" w:rsidRPr="00387931" w:rsidRDefault="00807522" w:rsidP="00807522">
      <w:pPr>
        <w:rPr>
          <w:rFonts w:ascii="Garamond" w:hAnsi="Garamond"/>
          <w:b/>
          <w:sz w:val="24"/>
          <w:szCs w:val="24"/>
        </w:rPr>
      </w:pPr>
    </w:p>
    <w:p w:rsidR="00807522" w:rsidRPr="00387931" w:rsidRDefault="00807522" w:rsidP="00807522">
      <w:pPr>
        <w:rPr>
          <w:rFonts w:ascii="Garamond" w:hAnsi="Garamond"/>
          <w:b/>
          <w:sz w:val="24"/>
          <w:szCs w:val="24"/>
        </w:rPr>
      </w:pPr>
      <w:r w:rsidRPr="00387931">
        <w:rPr>
          <w:rFonts w:ascii="Garamond" w:hAnsi="Garamond"/>
          <w:b/>
          <w:sz w:val="24"/>
          <w:szCs w:val="24"/>
          <w:highlight w:val="lightGray"/>
        </w:rPr>
        <w:t>NATURE OF YOUR DISABILITY</w:t>
      </w:r>
      <w:r w:rsidRPr="00387931">
        <w:rPr>
          <w:rFonts w:ascii="Garamond" w:hAnsi="Garamond"/>
          <w:b/>
          <w:sz w:val="24"/>
          <w:szCs w:val="24"/>
        </w:rPr>
        <w:t xml:space="preserve"> (Check all that apply)</w:t>
      </w:r>
    </w:p>
    <w:p w:rsidR="00807522" w:rsidRPr="00387931" w:rsidRDefault="00807522" w:rsidP="00807522">
      <w:pPr>
        <w:pStyle w:val="NoSpacing"/>
        <w:numPr>
          <w:ilvl w:val="0"/>
          <w:numId w:val="1"/>
        </w:numPr>
        <w:rPr>
          <w:rFonts w:ascii="Garamond" w:hAnsi="Garamond"/>
          <w:sz w:val="24"/>
          <w:szCs w:val="24"/>
        </w:rPr>
        <w:sectPr w:rsidR="00807522" w:rsidRPr="00387931" w:rsidSect="00D2224A">
          <w:footerReference w:type="default" r:id="rId10"/>
          <w:pgSz w:w="12240" w:h="15840"/>
          <w:pgMar w:top="720" w:right="360" w:bottom="850" w:left="720" w:header="720" w:footer="720" w:gutter="0"/>
          <w:pgBorders w:offsetFrom="page">
            <w:top w:val="single" w:sz="24" w:space="24" w:color="323E4F" w:themeColor="text2" w:themeShade="BF"/>
            <w:left w:val="single" w:sz="24" w:space="24" w:color="323E4F" w:themeColor="text2" w:themeShade="BF"/>
            <w:bottom w:val="single" w:sz="24" w:space="24" w:color="323E4F" w:themeColor="text2" w:themeShade="BF"/>
            <w:right w:val="single" w:sz="24" w:space="24" w:color="323E4F" w:themeColor="text2" w:themeShade="BF"/>
          </w:pgBorders>
          <w:cols w:space="720"/>
          <w:docGrid w:linePitch="360"/>
        </w:sectPr>
      </w:pPr>
    </w:p>
    <w:p w:rsidR="00807522" w:rsidRPr="00387931" w:rsidRDefault="00807522" w:rsidP="00807522">
      <w:pPr>
        <w:pStyle w:val="NoSpacing"/>
        <w:numPr>
          <w:ilvl w:val="0"/>
          <w:numId w:val="1"/>
        </w:numPr>
        <w:rPr>
          <w:rFonts w:ascii="Garamond" w:hAnsi="Garamond"/>
          <w:sz w:val="24"/>
          <w:szCs w:val="24"/>
        </w:rPr>
      </w:pPr>
      <w:r w:rsidRPr="00387931">
        <w:rPr>
          <w:rFonts w:ascii="Garamond" w:hAnsi="Garamond"/>
          <w:sz w:val="24"/>
          <w:szCs w:val="24"/>
        </w:rPr>
        <w:t>Blind</w:t>
      </w:r>
    </w:p>
    <w:p w:rsidR="00807522" w:rsidRPr="00387931" w:rsidRDefault="00807522" w:rsidP="00807522">
      <w:pPr>
        <w:pStyle w:val="NoSpacing"/>
        <w:numPr>
          <w:ilvl w:val="0"/>
          <w:numId w:val="1"/>
        </w:numPr>
        <w:rPr>
          <w:rFonts w:ascii="Garamond" w:hAnsi="Garamond"/>
          <w:sz w:val="24"/>
          <w:szCs w:val="24"/>
        </w:rPr>
      </w:pPr>
      <w:r w:rsidRPr="00387931">
        <w:rPr>
          <w:rFonts w:ascii="Garamond" w:hAnsi="Garamond"/>
          <w:sz w:val="24"/>
          <w:szCs w:val="24"/>
        </w:rPr>
        <w:t>Visually Impaired</w:t>
      </w:r>
    </w:p>
    <w:p w:rsidR="00807522" w:rsidRPr="00387931" w:rsidRDefault="00807522" w:rsidP="00807522">
      <w:pPr>
        <w:pStyle w:val="NoSpacing"/>
        <w:numPr>
          <w:ilvl w:val="0"/>
          <w:numId w:val="1"/>
        </w:numPr>
        <w:rPr>
          <w:rFonts w:ascii="Garamond" w:hAnsi="Garamond"/>
          <w:sz w:val="24"/>
          <w:szCs w:val="24"/>
        </w:rPr>
      </w:pPr>
      <w:r w:rsidRPr="00387931">
        <w:rPr>
          <w:rFonts w:ascii="Garamond" w:hAnsi="Garamond"/>
          <w:sz w:val="24"/>
          <w:szCs w:val="24"/>
        </w:rPr>
        <w:t>Hearing Impaired</w:t>
      </w:r>
    </w:p>
    <w:p w:rsidR="00807522" w:rsidRPr="00387931" w:rsidRDefault="00807522" w:rsidP="00807522">
      <w:pPr>
        <w:pStyle w:val="NoSpacing"/>
        <w:numPr>
          <w:ilvl w:val="0"/>
          <w:numId w:val="1"/>
        </w:numPr>
        <w:rPr>
          <w:rFonts w:ascii="Garamond" w:hAnsi="Garamond"/>
          <w:sz w:val="24"/>
          <w:szCs w:val="24"/>
        </w:rPr>
      </w:pPr>
      <w:r w:rsidRPr="00387931">
        <w:rPr>
          <w:rFonts w:ascii="Garamond" w:hAnsi="Garamond"/>
          <w:sz w:val="24"/>
          <w:szCs w:val="24"/>
        </w:rPr>
        <w:t>Psychological Disability</w:t>
      </w:r>
    </w:p>
    <w:p w:rsidR="00807522" w:rsidRPr="00387931" w:rsidRDefault="00807522" w:rsidP="00807522">
      <w:pPr>
        <w:pStyle w:val="NoSpacing"/>
        <w:numPr>
          <w:ilvl w:val="0"/>
          <w:numId w:val="1"/>
        </w:numPr>
        <w:rPr>
          <w:rFonts w:ascii="Garamond" w:hAnsi="Garamond"/>
          <w:sz w:val="24"/>
          <w:szCs w:val="24"/>
        </w:rPr>
      </w:pPr>
      <w:r w:rsidRPr="00387931">
        <w:rPr>
          <w:rFonts w:ascii="Garamond" w:hAnsi="Garamond"/>
          <w:sz w:val="24"/>
          <w:szCs w:val="24"/>
        </w:rPr>
        <w:t>Specific Learning Disability</w:t>
      </w:r>
    </w:p>
    <w:p w:rsidR="00807522" w:rsidRPr="00387931" w:rsidRDefault="00807522" w:rsidP="00807522">
      <w:pPr>
        <w:pStyle w:val="NoSpacing"/>
        <w:numPr>
          <w:ilvl w:val="0"/>
          <w:numId w:val="1"/>
        </w:numPr>
        <w:rPr>
          <w:rFonts w:ascii="Garamond" w:hAnsi="Garamond"/>
          <w:sz w:val="24"/>
          <w:szCs w:val="24"/>
        </w:rPr>
      </w:pPr>
      <w:r w:rsidRPr="00387931">
        <w:rPr>
          <w:rFonts w:ascii="Garamond" w:hAnsi="Garamond"/>
          <w:sz w:val="24"/>
          <w:szCs w:val="24"/>
        </w:rPr>
        <w:t>Other ____________________</w:t>
      </w:r>
    </w:p>
    <w:p w:rsidR="00807522" w:rsidRPr="00387931" w:rsidRDefault="00807522" w:rsidP="00807522">
      <w:pPr>
        <w:rPr>
          <w:rFonts w:ascii="Garamond" w:hAnsi="Garamond"/>
          <w:b/>
          <w:sz w:val="24"/>
          <w:szCs w:val="24"/>
        </w:rPr>
        <w:sectPr w:rsidR="00807522" w:rsidRPr="00387931" w:rsidSect="00807522">
          <w:type w:val="continuous"/>
          <w:pgSz w:w="12240" w:h="15840"/>
          <w:pgMar w:top="720" w:right="1440" w:bottom="720" w:left="1440" w:header="720" w:footer="720" w:gutter="0"/>
          <w:pgBorders w:offsetFrom="page">
            <w:top w:val="single" w:sz="24" w:space="24" w:color="323E4F" w:themeColor="text2" w:themeShade="BF"/>
            <w:left w:val="single" w:sz="24" w:space="24" w:color="323E4F" w:themeColor="text2" w:themeShade="BF"/>
            <w:bottom w:val="single" w:sz="24" w:space="24" w:color="323E4F" w:themeColor="text2" w:themeShade="BF"/>
            <w:right w:val="single" w:sz="24" w:space="24" w:color="323E4F" w:themeColor="text2" w:themeShade="BF"/>
          </w:pgBorders>
          <w:cols w:num="2" w:space="720"/>
          <w:docGrid w:linePitch="360"/>
        </w:sectPr>
      </w:pPr>
    </w:p>
    <w:p w:rsidR="00807522" w:rsidRPr="00387931" w:rsidRDefault="00807522" w:rsidP="00807522">
      <w:pPr>
        <w:pStyle w:val="NoSpacing"/>
        <w:rPr>
          <w:rFonts w:ascii="Garamond" w:hAnsi="Garamond"/>
          <w:sz w:val="24"/>
          <w:szCs w:val="24"/>
        </w:rPr>
      </w:pPr>
    </w:p>
    <w:p w:rsidR="00807522" w:rsidRPr="00387931" w:rsidRDefault="00807522" w:rsidP="00807522">
      <w:pPr>
        <w:pStyle w:val="NoSpacing"/>
        <w:rPr>
          <w:rFonts w:ascii="Garamond" w:hAnsi="Garamond"/>
          <w:sz w:val="24"/>
          <w:szCs w:val="24"/>
        </w:rPr>
      </w:pPr>
    </w:p>
    <w:p w:rsidR="00807522" w:rsidRPr="00387931" w:rsidRDefault="00807522" w:rsidP="00D2224A">
      <w:pPr>
        <w:pStyle w:val="NoSpacing"/>
        <w:numPr>
          <w:ilvl w:val="0"/>
          <w:numId w:val="2"/>
        </w:numPr>
        <w:ind w:left="-450" w:hanging="270"/>
        <w:rPr>
          <w:rFonts w:ascii="Garamond" w:hAnsi="Garamond"/>
          <w:sz w:val="24"/>
          <w:szCs w:val="24"/>
        </w:rPr>
      </w:pPr>
      <w:r w:rsidRPr="00387931">
        <w:rPr>
          <w:rFonts w:ascii="Garamond" w:hAnsi="Garamond"/>
          <w:sz w:val="24"/>
          <w:szCs w:val="24"/>
        </w:rPr>
        <w:t xml:space="preserve">Please give a detailed narrative of the nature and extent of your disability. </w:t>
      </w:r>
    </w:p>
    <w:p w:rsidR="00807522" w:rsidRPr="00387931" w:rsidRDefault="00807522" w:rsidP="00807522">
      <w:pPr>
        <w:pStyle w:val="NoSpacing"/>
        <w:rPr>
          <w:rFonts w:ascii="Garamond" w:hAnsi="Garamond"/>
          <w:sz w:val="24"/>
          <w:szCs w:val="24"/>
        </w:rPr>
      </w:pPr>
    </w:p>
    <w:p w:rsidR="00807522" w:rsidRPr="00387931" w:rsidRDefault="00807522" w:rsidP="00807522">
      <w:pPr>
        <w:pStyle w:val="NoSpacing"/>
        <w:rPr>
          <w:rFonts w:ascii="Garamond" w:hAnsi="Garamond"/>
          <w:sz w:val="24"/>
          <w:szCs w:val="24"/>
        </w:rPr>
      </w:pPr>
    </w:p>
    <w:p w:rsidR="00807522" w:rsidRPr="00387931" w:rsidRDefault="00807522" w:rsidP="00807522">
      <w:pPr>
        <w:pStyle w:val="NoSpacing"/>
        <w:rPr>
          <w:rFonts w:ascii="Garamond" w:hAnsi="Garamond"/>
          <w:sz w:val="24"/>
          <w:szCs w:val="24"/>
        </w:rPr>
      </w:pPr>
    </w:p>
    <w:p w:rsidR="00807522" w:rsidRPr="00387931" w:rsidRDefault="00807522" w:rsidP="00807522">
      <w:pPr>
        <w:pStyle w:val="NoSpacing"/>
        <w:rPr>
          <w:rFonts w:ascii="Garamond" w:hAnsi="Garamond"/>
          <w:sz w:val="24"/>
          <w:szCs w:val="24"/>
        </w:rPr>
      </w:pPr>
    </w:p>
    <w:p w:rsidR="00807522" w:rsidRPr="00387931" w:rsidRDefault="00807522" w:rsidP="00807522">
      <w:pPr>
        <w:pStyle w:val="NoSpacing"/>
        <w:rPr>
          <w:rFonts w:ascii="Garamond" w:hAnsi="Garamond"/>
          <w:sz w:val="24"/>
          <w:szCs w:val="24"/>
        </w:rPr>
      </w:pPr>
    </w:p>
    <w:p w:rsidR="00807522" w:rsidRPr="00387931" w:rsidRDefault="00807522" w:rsidP="00807522">
      <w:pPr>
        <w:pStyle w:val="NoSpacing"/>
        <w:rPr>
          <w:rFonts w:ascii="Garamond" w:hAnsi="Garamond"/>
          <w:sz w:val="24"/>
          <w:szCs w:val="24"/>
        </w:rPr>
      </w:pPr>
    </w:p>
    <w:p w:rsidR="00807522" w:rsidRPr="00C65CB4" w:rsidRDefault="00807522" w:rsidP="00807522">
      <w:pPr>
        <w:pStyle w:val="NoSpacing"/>
        <w:numPr>
          <w:ilvl w:val="0"/>
          <w:numId w:val="2"/>
        </w:numPr>
        <w:ind w:left="-450" w:right="-900"/>
        <w:rPr>
          <w:rFonts w:ascii="Garamond" w:hAnsi="Garamond"/>
          <w:sz w:val="24"/>
          <w:szCs w:val="24"/>
        </w:rPr>
      </w:pPr>
      <w:r w:rsidRPr="00387931">
        <w:rPr>
          <w:rFonts w:ascii="Garamond" w:hAnsi="Garamond"/>
          <w:sz w:val="24"/>
          <w:szCs w:val="24"/>
        </w:rPr>
        <w:t>Describe the functional limitations related to your disability that directly affect your ability to complete</w:t>
      </w:r>
      <w:r w:rsidR="00D2224A">
        <w:rPr>
          <w:rFonts w:ascii="Garamond" w:hAnsi="Garamond"/>
          <w:sz w:val="24"/>
          <w:szCs w:val="24"/>
        </w:rPr>
        <w:t xml:space="preserve"> </w:t>
      </w:r>
      <w:r w:rsidRPr="00387931">
        <w:rPr>
          <w:rFonts w:ascii="Garamond" w:hAnsi="Garamond"/>
          <w:sz w:val="24"/>
          <w:szCs w:val="24"/>
        </w:rPr>
        <w:t xml:space="preserve">your course of study without accommodations. </w:t>
      </w:r>
    </w:p>
    <w:p w:rsidR="00807522" w:rsidRPr="00387931" w:rsidRDefault="00807522" w:rsidP="00807522">
      <w:pPr>
        <w:pStyle w:val="NoSpacing"/>
        <w:tabs>
          <w:tab w:val="left" w:pos="1935"/>
        </w:tabs>
        <w:rPr>
          <w:rFonts w:ascii="Garamond" w:hAnsi="Garamond"/>
          <w:sz w:val="24"/>
          <w:szCs w:val="24"/>
        </w:rPr>
      </w:pPr>
    </w:p>
    <w:p w:rsidR="00807522" w:rsidRPr="00387931" w:rsidRDefault="00807522" w:rsidP="00807522">
      <w:pPr>
        <w:pStyle w:val="NoSpacing"/>
        <w:tabs>
          <w:tab w:val="left" w:pos="1935"/>
        </w:tabs>
        <w:rPr>
          <w:rFonts w:ascii="Garamond" w:hAnsi="Garamond"/>
          <w:sz w:val="24"/>
          <w:szCs w:val="24"/>
        </w:rPr>
      </w:pPr>
    </w:p>
    <w:p w:rsidR="00807522" w:rsidRPr="00387931" w:rsidRDefault="00807522" w:rsidP="00807522">
      <w:pPr>
        <w:pStyle w:val="NoSpacing"/>
        <w:rPr>
          <w:rFonts w:ascii="Garamond" w:hAnsi="Garamond"/>
          <w:sz w:val="24"/>
          <w:szCs w:val="24"/>
        </w:rPr>
      </w:pPr>
    </w:p>
    <w:p w:rsidR="00807522" w:rsidRPr="00387931" w:rsidRDefault="00807522" w:rsidP="00D2224A">
      <w:pPr>
        <w:pStyle w:val="NoSpacing"/>
        <w:numPr>
          <w:ilvl w:val="0"/>
          <w:numId w:val="2"/>
        </w:numPr>
        <w:ind w:left="-450"/>
        <w:rPr>
          <w:rFonts w:ascii="Garamond" w:hAnsi="Garamond"/>
          <w:sz w:val="24"/>
          <w:szCs w:val="24"/>
        </w:rPr>
      </w:pPr>
      <w:r w:rsidRPr="00387931">
        <w:rPr>
          <w:rFonts w:ascii="Garamond" w:hAnsi="Garamond"/>
          <w:sz w:val="24"/>
          <w:szCs w:val="24"/>
        </w:rPr>
        <w:t>When did you first acquire the disability (approximate date and age)?</w:t>
      </w:r>
    </w:p>
    <w:p w:rsidR="00807522" w:rsidRPr="00387931" w:rsidRDefault="00807522" w:rsidP="00807522">
      <w:pPr>
        <w:pStyle w:val="NoSpacing"/>
        <w:ind w:left="360"/>
        <w:rPr>
          <w:rFonts w:ascii="Garamond" w:hAnsi="Garamond"/>
          <w:sz w:val="24"/>
          <w:szCs w:val="24"/>
        </w:rPr>
      </w:pPr>
    </w:p>
    <w:p w:rsidR="00807522" w:rsidRPr="00387931" w:rsidRDefault="00807522" w:rsidP="00807522">
      <w:pPr>
        <w:pStyle w:val="NoSpacing"/>
        <w:ind w:left="360"/>
        <w:rPr>
          <w:rFonts w:ascii="Garamond" w:hAnsi="Garamond"/>
          <w:sz w:val="24"/>
          <w:szCs w:val="24"/>
        </w:rPr>
      </w:pPr>
    </w:p>
    <w:p w:rsidR="00807522" w:rsidRPr="00387931" w:rsidRDefault="00807522" w:rsidP="00807522">
      <w:pPr>
        <w:pStyle w:val="NoSpacing"/>
        <w:ind w:left="360"/>
        <w:rPr>
          <w:rFonts w:ascii="Garamond" w:hAnsi="Garamond"/>
          <w:sz w:val="24"/>
          <w:szCs w:val="24"/>
        </w:rPr>
      </w:pPr>
    </w:p>
    <w:p w:rsidR="00807522" w:rsidRPr="00387931" w:rsidRDefault="00807522" w:rsidP="00807522">
      <w:pPr>
        <w:pStyle w:val="NoSpacing"/>
        <w:ind w:left="360"/>
        <w:rPr>
          <w:rFonts w:ascii="Garamond" w:hAnsi="Garamond"/>
          <w:sz w:val="24"/>
          <w:szCs w:val="24"/>
        </w:rPr>
      </w:pPr>
    </w:p>
    <w:p w:rsidR="00807522" w:rsidRPr="00387931" w:rsidRDefault="00807522" w:rsidP="00807522">
      <w:pPr>
        <w:pStyle w:val="NoSpacing"/>
        <w:ind w:left="360"/>
        <w:rPr>
          <w:rFonts w:ascii="Garamond" w:hAnsi="Garamond"/>
          <w:sz w:val="24"/>
          <w:szCs w:val="24"/>
        </w:rPr>
      </w:pPr>
    </w:p>
    <w:p w:rsidR="00807522" w:rsidRPr="00387931" w:rsidRDefault="00807522" w:rsidP="00D2224A">
      <w:pPr>
        <w:pStyle w:val="NoSpacing"/>
        <w:numPr>
          <w:ilvl w:val="0"/>
          <w:numId w:val="2"/>
        </w:numPr>
        <w:ind w:left="-450"/>
        <w:rPr>
          <w:rFonts w:ascii="Garamond" w:hAnsi="Garamond"/>
          <w:sz w:val="24"/>
          <w:szCs w:val="24"/>
        </w:rPr>
      </w:pPr>
      <w:r w:rsidRPr="00387931">
        <w:rPr>
          <w:rFonts w:ascii="Garamond" w:hAnsi="Garamond"/>
          <w:sz w:val="24"/>
          <w:szCs w:val="24"/>
        </w:rPr>
        <w:t>When was the disability first diagnosed by a treating professional (date and age)?</w:t>
      </w:r>
    </w:p>
    <w:p w:rsidR="00807522" w:rsidRPr="00387931" w:rsidRDefault="00807522" w:rsidP="00807522">
      <w:pPr>
        <w:pStyle w:val="NoSpacing"/>
        <w:rPr>
          <w:rFonts w:ascii="Garamond" w:hAnsi="Garamond"/>
          <w:sz w:val="24"/>
          <w:szCs w:val="24"/>
        </w:rPr>
      </w:pPr>
    </w:p>
    <w:p w:rsidR="00807522" w:rsidRPr="00387931" w:rsidRDefault="00807522" w:rsidP="00D2224A">
      <w:pPr>
        <w:pStyle w:val="NoSpacing"/>
        <w:ind w:left="-180"/>
        <w:rPr>
          <w:rFonts w:ascii="Garamond" w:hAnsi="Garamond"/>
          <w:sz w:val="24"/>
          <w:szCs w:val="24"/>
        </w:rPr>
      </w:pPr>
      <w:r w:rsidRPr="00387931">
        <w:rPr>
          <w:rFonts w:ascii="Garamond" w:hAnsi="Garamond"/>
          <w:sz w:val="24"/>
          <w:szCs w:val="24"/>
        </w:rPr>
        <w:t>By whom?</w:t>
      </w:r>
    </w:p>
    <w:p w:rsidR="00807522" w:rsidRPr="00387931" w:rsidRDefault="00807522" w:rsidP="00807522">
      <w:pPr>
        <w:pStyle w:val="NoSpacing"/>
        <w:ind w:left="720"/>
        <w:rPr>
          <w:rFonts w:ascii="Garamond" w:hAnsi="Garamond"/>
          <w:sz w:val="24"/>
          <w:szCs w:val="24"/>
        </w:rPr>
      </w:pPr>
    </w:p>
    <w:p w:rsidR="00807522" w:rsidRPr="00387931" w:rsidRDefault="00807522" w:rsidP="00807522">
      <w:pPr>
        <w:pStyle w:val="NoSpacing"/>
        <w:ind w:left="720"/>
        <w:rPr>
          <w:rFonts w:ascii="Garamond" w:hAnsi="Garamond"/>
          <w:b/>
          <w:sz w:val="24"/>
          <w:szCs w:val="24"/>
        </w:rPr>
      </w:pPr>
      <w:r w:rsidRPr="00387931">
        <w:rPr>
          <w:rFonts w:ascii="Garamond" w:hAnsi="Garamond"/>
          <w:b/>
          <w:sz w:val="24"/>
          <w:szCs w:val="24"/>
        </w:rPr>
        <w:t>Name:</w:t>
      </w:r>
      <w:r w:rsidRPr="00387931">
        <w:rPr>
          <w:rFonts w:ascii="Garamond" w:hAnsi="Garamond"/>
          <w:b/>
          <w:sz w:val="24"/>
          <w:szCs w:val="24"/>
        </w:rPr>
        <w:tab/>
      </w:r>
      <w:r w:rsidRPr="00387931">
        <w:rPr>
          <w:rFonts w:ascii="Garamond" w:hAnsi="Garamond"/>
          <w:b/>
          <w:sz w:val="24"/>
          <w:szCs w:val="24"/>
        </w:rPr>
        <w:tab/>
      </w:r>
      <w:r w:rsidRPr="00387931">
        <w:rPr>
          <w:rFonts w:ascii="Garamond" w:hAnsi="Garamond"/>
          <w:b/>
          <w:sz w:val="24"/>
          <w:szCs w:val="24"/>
        </w:rPr>
        <w:tab/>
      </w:r>
      <w:r w:rsidRPr="00387931">
        <w:rPr>
          <w:rFonts w:ascii="Garamond" w:hAnsi="Garamond"/>
          <w:b/>
          <w:sz w:val="24"/>
          <w:szCs w:val="24"/>
        </w:rPr>
        <w:tab/>
      </w:r>
      <w:r w:rsidRPr="00387931">
        <w:rPr>
          <w:rFonts w:ascii="Garamond" w:hAnsi="Garamond"/>
          <w:b/>
          <w:sz w:val="24"/>
          <w:szCs w:val="24"/>
        </w:rPr>
        <w:tab/>
      </w:r>
      <w:r w:rsidRPr="00387931">
        <w:rPr>
          <w:rFonts w:ascii="Garamond" w:hAnsi="Garamond"/>
          <w:b/>
          <w:sz w:val="24"/>
          <w:szCs w:val="24"/>
        </w:rPr>
        <w:tab/>
        <w:t>Title/Specialty:</w:t>
      </w:r>
      <w:r w:rsidRPr="00387931">
        <w:rPr>
          <w:rFonts w:ascii="Garamond" w:hAnsi="Garamond"/>
          <w:b/>
          <w:sz w:val="24"/>
          <w:szCs w:val="24"/>
        </w:rPr>
        <w:tab/>
      </w:r>
      <w:r w:rsidRPr="00387931">
        <w:rPr>
          <w:rFonts w:ascii="Garamond" w:hAnsi="Garamond"/>
          <w:b/>
          <w:sz w:val="24"/>
          <w:szCs w:val="24"/>
        </w:rPr>
        <w:tab/>
      </w:r>
      <w:r w:rsidRPr="00387931">
        <w:rPr>
          <w:rFonts w:ascii="Garamond" w:hAnsi="Garamond"/>
          <w:b/>
          <w:sz w:val="24"/>
          <w:szCs w:val="24"/>
        </w:rPr>
        <w:tab/>
      </w:r>
      <w:r w:rsidRPr="00387931">
        <w:rPr>
          <w:rFonts w:ascii="Garamond" w:hAnsi="Garamond"/>
          <w:b/>
          <w:sz w:val="24"/>
          <w:szCs w:val="24"/>
        </w:rPr>
        <w:tab/>
      </w:r>
    </w:p>
    <w:p w:rsidR="00807522" w:rsidRPr="00387931" w:rsidRDefault="00807522" w:rsidP="00807522">
      <w:pPr>
        <w:pStyle w:val="NoSpacing"/>
        <w:ind w:left="720"/>
        <w:rPr>
          <w:rFonts w:ascii="Garamond" w:hAnsi="Garamond"/>
          <w:b/>
          <w:sz w:val="24"/>
          <w:szCs w:val="24"/>
        </w:rPr>
      </w:pPr>
    </w:p>
    <w:p w:rsidR="00807522" w:rsidRPr="00387931" w:rsidRDefault="00807522" w:rsidP="00807522">
      <w:pPr>
        <w:pStyle w:val="NoSpacing"/>
        <w:ind w:left="720"/>
        <w:rPr>
          <w:rFonts w:ascii="Garamond" w:hAnsi="Garamond"/>
          <w:b/>
          <w:sz w:val="24"/>
          <w:szCs w:val="24"/>
        </w:rPr>
      </w:pPr>
      <w:r w:rsidRPr="00387931">
        <w:rPr>
          <w:rFonts w:ascii="Garamond" w:hAnsi="Garamond"/>
          <w:b/>
          <w:sz w:val="24"/>
          <w:szCs w:val="24"/>
        </w:rPr>
        <w:t>Address:</w:t>
      </w:r>
      <w:r w:rsidRPr="00387931">
        <w:rPr>
          <w:rFonts w:ascii="Garamond" w:hAnsi="Garamond"/>
          <w:b/>
          <w:sz w:val="24"/>
          <w:szCs w:val="24"/>
        </w:rPr>
        <w:tab/>
      </w:r>
      <w:r w:rsidRPr="00387931">
        <w:rPr>
          <w:rFonts w:ascii="Garamond" w:hAnsi="Garamond"/>
          <w:b/>
          <w:sz w:val="24"/>
          <w:szCs w:val="24"/>
        </w:rPr>
        <w:tab/>
      </w:r>
      <w:r w:rsidRPr="00387931">
        <w:rPr>
          <w:rFonts w:ascii="Garamond" w:hAnsi="Garamond"/>
          <w:b/>
          <w:sz w:val="24"/>
          <w:szCs w:val="24"/>
        </w:rPr>
        <w:tab/>
      </w:r>
      <w:r w:rsidRPr="00387931">
        <w:rPr>
          <w:rFonts w:ascii="Garamond" w:hAnsi="Garamond"/>
          <w:b/>
          <w:sz w:val="24"/>
          <w:szCs w:val="24"/>
        </w:rPr>
        <w:tab/>
      </w:r>
      <w:r w:rsidRPr="00387931">
        <w:rPr>
          <w:rFonts w:ascii="Garamond" w:hAnsi="Garamond"/>
          <w:b/>
          <w:sz w:val="24"/>
          <w:szCs w:val="24"/>
        </w:rPr>
        <w:tab/>
        <w:t>Degree:</w:t>
      </w:r>
    </w:p>
    <w:p w:rsidR="00807522" w:rsidRPr="00387931" w:rsidRDefault="00807522" w:rsidP="00807522">
      <w:pPr>
        <w:pStyle w:val="NoSpacing"/>
        <w:ind w:left="5040"/>
        <w:rPr>
          <w:rFonts w:ascii="Garamond" w:hAnsi="Garamond"/>
          <w:b/>
          <w:sz w:val="24"/>
          <w:szCs w:val="24"/>
        </w:rPr>
      </w:pPr>
    </w:p>
    <w:p w:rsidR="00807522" w:rsidRPr="00387931" w:rsidRDefault="00807522" w:rsidP="00807522">
      <w:pPr>
        <w:pStyle w:val="NoSpacing"/>
        <w:ind w:left="720"/>
        <w:rPr>
          <w:rFonts w:ascii="Garamond" w:hAnsi="Garamond"/>
          <w:b/>
          <w:sz w:val="24"/>
          <w:szCs w:val="24"/>
        </w:rPr>
      </w:pPr>
      <w:r w:rsidRPr="00387931">
        <w:rPr>
          <w:rFonts w:ascii="Garamond" w:hAnsi="Garamond"/>
          <w:b/>
          <w:sz w:val="24"/>
          <w:szCs w:val="24"/>
        </w:rPr>
        <w:tab/>
      </w:r>
      <w:r w:rsidRPr="00387931">
        <w:rPr>
          <w:rFonts w:ascii="Garamond" w:hAnsi="Garamond"/>
          <w:b/>
          <w:sz w:val="24"/>
          <w:szCs w:val="24"/>
        </w:rPr>
        <w:tab/>
      </w:r>
      <w:r w:rsidRPr="00387931">
        <w:rPr>
          <w:rFonts w:ascii="Garamond" w:hAnsi="Garamond"/>
          <w:b/>
          <w:sz w:val="24"/>
          <w:szCs w:val="24"/>
        </w:rPr>
        <w:tab/>
      </w:r>
      <w:r w:rsidRPr="00387931">
        <w:rPr>
          <w:rFonts w:ascii="Garamond" w:hAnsi="Garamond"/>
          <w:b/>
          <w:sz w:val="24"/>
          <w:szCs w:val="24"/>
        </w:rPr>
        <w:tab/>
      </w:r>
      <w:r w:rsidRPr="00387931">
        <w:rPr>
          <w:rFonts w:ascii="Garamond" w:hAnsi="Garamond"/>
          <w:b/>
          <w:sz w:val="24"/>
          <w:szCs w:val="24"/>
        </w:rPr>
        <w:tab/>
      </w:r>
      <w:r w:rsidRPr="00387931">
        <w:rPr>
          <w:rFonts w:ascii="Garamond" w:hAnsi="Garamond"/>
          <w:b/>
          <w:sz w:val="24"/>
          <w:szCs w:val="24"/>
        </w:rPr>
        <w:tab/>
        <w:t>License No.:</w:t>
      </w:r>
    </w:p>
    <w:p w:rsidR="00807522" w:rsidRPr="00387931" w:rsidRDefault="00807522" w:rsidP="00807522">
      <w:pPr>
        <w:pStyle w:val="NoSpacing"/>
        <w:rPr>
          <w:rFonts w:ascii="Garamond" w:hAnsi="Garamond"/>
          <w:sz w:val="24"/>
          <w:szCs w:val="24"/>
        </w:rPr>
      </w:pPr>
    </w:p>
    <w:p w:rsidR="00807522" w:rsidRPr="00387931" w:rsidRDefault="00807522" w:rsidP="00807522">
      <w:pPr>
        <w:pStyle w:val="NoSpacing"/>
        <w:rPr>
          <w:rFonts w:ascii="Garamond" w:hAnsi="Garamond"/>
          <w:sz w:val="24"/>
          <w:szCs w:val="24"/>
        </w:rPr>
      </w:pPr>
    </w:p>
    <w:p w:rsidR="00807522" w:rsidRPr="00387931" w:rsidRDefault="00D2224A" w:rsidP="00D2224A">
      <w:pPr>
        <w:pStyle w:val="NoSpacing"/>
        <w:numPr>
          <w:ilvl w:val="0"/>
          <w:numId w:val="2"/>
        </w:numPr>
        <w:ind w:left="-450"/>
        <w:rPr>
          <w:rFonts w:ascii="Garamond" w:hAnsi="Garamond"/>
          <w:sz w:val="24"/>
          <w:szCs w:val="24"/>
        </w:rPr>
      </w:pPr>
      <w:r>
        <w:rPr>
          <w:rFonts w:ascii="Garamond" w:hAnsi="Garamond"/>
          <w:sz w:val="24"/>
          <w:szCs w:val="24"/>
        </w:rPr>
        <w:t>Are you currently undergoing treatment</w:t>
      </w:r>
      <w:r w:rsidR="00807522" w:rsidRPr="00387931">
        <w:rPr>
          <w:rFonts w:ascii="Garamond" w:hAnsi="Garamond"/>
          <w:sz w:val="24"/>
          <w:szCs w:val="24"/>
        </w:rPr>
        <w:t>? If so, describe</w:t>
      </w:r>
      <w:r>
        <w:rPr>
          <w:rFonts w:ascii="Garamond" w:hAnsi="Garamond"/>
          <w:sz w:val="24"/>
          <w:szCs w:val="24"/>
        </w:rPr>
        <w:t xml:space="preserve"> the treatment and the last date you were seen by your treating physician</w:t>
      </w:r>
      <w:r w:rsidR="00807522" w:rsidRPr="00387931">
        <w:rPr>
          <w:rFonts w:ascii="Garamond" w:hAnsi="Garamond"/>
          <w:sz w:val="24"/>
          <w:szCs w:val="24"/>
        </w:rPr>
        <w:t xml:space="preserve">: </w:t>
      </w:r>
    </w:p>
    <w:p w:rsidR="00807522" w:rsidRPr="00387931" w:rsidRDefault="00807522" w:rsidP="00807522">
      <w:pPr>
        <w:pStyle w:val="NoSpacing"/>
        <w:ind w:left="360"/>
        <w:rPr>
          <w:rFonts w:ascii="Garamond" w:hAnsi="Garamond"/>
          <w:b/>
          <w:sz w:val="24"/>
          <w:szCs w:val="24"/>
        </w:rPr>
      </w:pPr>
    </w:p>
    <w:p w:rsidR="00807522" w:rsidRPr="00387931" w:rsidRDefault="00807522" w:rsidP="00807522">
      <w:pPr>
        <w:pStyle w:val="NoSpacing"/>
        <w:ind w:left="360"/>
        <w:rPr>
          <w:rFonts w:ascii="Garamond" w:hAnsi="Garamond"/>
          <w:b/>
          <w:sz w:val="24"/>
          <w:szCs w:val="24"/>
        </w:rPr>
      </w:pPr>
    </w:p>
    <w:p w:rsidR="00807522" w:rsidRPr="00387931" w:rsidRDefault="00807522" w:rsidP="00807522">
      <w:pPr>
        <w:rPr>
          <w:rFonts w:ascii="Garamond" w:hAnsi="Garamond"/>
          <w:b/>
          <w:sz w:val="24"/>
          <w:szCs w:val="24"/>
        </w:rPr>
      </w:pPr>
    </w:p>
    <w:p w:rsidR="00807522" w:rsidRPr="00387931" w:rsidRDefault="00807522" w:rsidP="00807522">
      <w:pPr>
        <w:rPr>
          <w:rFonts w:ascii="Garamond" w:hAnsi="Garamond"/>
          <w:b/>
          <w:sz w:val="24"/>
          <w:szCs w:val="24"/>
        </w:rPr>
      </w:pPr>
    </w:p>
    <w:p w:rsidR="00807522" w:rsidRDefault="00807522" w:rsidP="00D2224A">
      <w:pPr>
        <w:ind w:left="-810"/>
        <w:rPr>
          <w:rFonts w:ascii="Garamond" w:hAnsi="Garamond"/>
          <w:b/>
          <w:sz w:val="24"/>
          <w:szCs w:val="24"/>
        </w:rPr>
      </w:pPr>
      <w:r w:rsidRPr="00387931">
        <w:rPr>
          <w:rFonts w:ascii="Garamond" w:hAnsi="Garamond"/>
          <w:b/>
          <w:sz w:val="24"/>
          <w:szCs w:val="24"/>
          <w:highlight w:val="lightGray"/>
        </w:rPr>
        <w:t>PAST ACCOMMODATIONS GRANTED FOR DISABILITY DESCRIBED</w:t>
      </w:r>
    </w:p>
    <w:p w:rsidR="000D7057" w:rsidRPr="000D7057" w:rsidRDefault="00B31ADB" w:rsidP="00D2224A">
      <w:pPr>
        <w:ind w:left="-810"/>
        <w:rPr>
          <w:rFonts w:ascii="Garamond" w:hAnsi="Garamond"/>
          <w:sz w:val="24"/>
          <w:szCs w:val="24"/>
        </w:rPr>
      </w:pPr>
      <w:r>
        <w:rPr>
          <w:rFonts w:ascii="Garamond" w:hAnsi="Garamond"/>
          <w:sz w:val="24"/>
          <w:szCs w:val="24"/>
        </w:rPr>
        <w:t>(If you answer yes to question 6 or 7</w:t>
      </w:r>
      <w:r w:rsidR="000D7057" w:rsidRPr="000D7057">
        <w:rPr>
          <w:rFonts w:ascii="Garamond" w:hAnsi="Garamond"/>
          <w:sz w:val="24"/>
          <w:szCs w:val="24"/>
        </w:rPr>
        <w:t xml:space="preserve"> below, please attach any records or other documentation concerning the diagnosis and the accommodation(s) granted.  Medical records or documentation of long-standing accommodations are particularly important.</w:t>
      </w:r>
      <w:r w:rsidR="000D7057">
        <w:rPr>
          <w:rFonts w:ascii="Garamond" w:hAnsi="Garamond"/>
          <w:sz w:val="24"/>
          <w:szCs w:val="24"/>
        </w:rPr>
        <w:t>)</w:t>
      </w:r>
      <w:r w:rsidR="000D7057" w:rsidRPr="000D7057">
        <w:rPr>
          <w:rFonts w:ascii="Garamond" w:hAnsi="Garamond"/>
          <w:sz w:val="24"/>
          <w:szCs w:val="24"/>
        </w:rPr>
        <w:t xml:space="preserve"> </w:t>
      </w:r>
    </w:p>
    <w:p w:rsidR="00807522" w:rsidRPr="00387931" w:rsidRDefault="00807522" w:rsidP="00807522">
      <w:pPr>
        <w:pStyle w:val="NoSpacing"/>
        <w:ind w:left="360" w:hanging="360"/>
        <w:rPr>
          <w:rFonts w:ascii="Garamond" w:hAnsi="Garamond"/>
          <w:sz w:val="24"/>
          <w:szCs w:val="24"/>
        </w:rPr>
      </w:pPr>
    </w:p>
    <w:p w:rsidR="00D2224A" w:rsidRDefault="00807522" w:rsidP="00D2224A">
      <w:pPr>
        <w:pStyle w:val="NoSpacing"/>
        <w:numPr>
          <w:ilvl w:val="0"/>
          <w:numId w:val="2"/>
        </w:numPr>
        <w:ind w:left="-450"/>
        <w:rPr>
          <w:rFonts w:ascii="Garamond" w:hAnsi="Garamond"/>
          <w:sz w:val="24"/>
          <w:szCs w:val="24"/>
        </w:rPr>
      </w:pPr>
      <w:r w:rsidRPr="00387931">
        <w:rPr>
          <w:rFonts w:ascii="Garamond" w:hAnsi="Garamond"/>
          <w:sz w:val="24"/>
          <w:szCs w:val="24"/>
        </w:rPr>
        <w:t xml:space="preserve">Have you previously used disabled-student services or tutoring services, or received special testing accommodations at any </w:t>
      </w:r>
      <w:r w:rsidRPr="00387931">
        <w:rPr>
          <w:rFonts w:ascii="Garamond" w:hAnsi="Garamond"/>
          <w:sz w:val="24"/>
          <w:szCs w:val="24"/>
          <w:u w:val="single"/>
        </w:rPr>
        <w:t>post-secondary institution</w:t>
      </w:r>
      <w:r w:rsidRPr="00387931">
        <w:rPr>
          <w:rFonts w:ascii="Garamond" w:hAnsi="Garamond"/>
          <w:sz w:val="24"/>
          <w:szCs w:val="24"/>
        </w:rPr>
        <w:t xml:space="preserve"> for either undergraduate or graduate studies?   </w:t>
      </w:r>
    </w:p>
    <w:p w:rsidR="00807522" w:rsidRPr="00387931" w:rsidRDefault="00807522" w:rsidP="00D2224A">
      <w:pPr>
        <w:pStyle w:val="NoSpacing"/>
        <w:ind w:left="-450"/>
        <w:rPr>
          <w:rFonts w:ascii="Garamond" w:hAnsi="Garamond"/>
          <w:sz w:val="24"/>
          <w:szCs w:val="24"/>
        </w:rPr>
      </w:pPr>
      <w:r w:rsidRPr="00387931">
        <w:rPr>
          <w:rFonts w:ascii="Garamond" w:hAnsi="Garamond"/>
          <w:sz w:val="24"/>
          <w:szCs w:val="24"/>
        </w:rPr>
        <w:t xml:space="preserve">   Yes    </w:t>
      </w:r>
      <w:r w:rsidRPr="00387931">
        <w:rPr>
          <w:rFonts w:ascii="Garamond" w:hAnsi="Garamond"/>
          <w:sz w:val="24"/>
          <w:szCs w:val="24"/>
        </w:rPr>
        <w:t>   No</w:t>
      </w:r>
    </w:p>
    <w:p w:rsidR="00807522" w:rsidRPr="00387931" w:rsidRDefault="00807522" w:rsidP="00807522">
      <w:pPr>
        <w:pStyle w:val="NoSpacing"/>
        <w:ind w:left="360"/>
        <w:rPr>
          <w:rFonts w:ascii="Garamond" w:hAnsi="Garamond"/>
          <w:sz w:val="24"/>
          <w:szCs w:val="24"/>
        </w:rPr>
      </w:pPr>
    </w:p>
    <w:p w:rsidR="00807522" w:rsidRPr="00387931" w:rsidRDefault="00807522" w:rsidP="00807522">
      <w:pPr>
        <w:pStyle w:val="NoSpacing"/>
        <w:ind w:left="360"/>
        <w:rPr>
          <w:rFonts w:ascii="Garamond" w:hAnsi="Garamond"/>
          <w:sz w:val="24"/>
          <w:szCs w:val="24"/>
        </w:rPr>
      </w:pPr>
      <w:r w:rsidRPr="00387931">
        <w:rPr>
          <w:rFonts w:ascii="Garamond" w:hAnsi="Garamond"/>
          <w:sz w:val="24"/>
          <w:szCs w:val="24"/>
        </w:rPr>
        <w:t>If yes, please describe the type of accommodations received:</w:t>
      </w:r>
    </w:p>
    <w:p w:rsidR="00807522" w:rsidRPr="00387931" w:rsidRDefault="00807522" w:rsidP="00807522">
      <w:pPr>
        <w:pStyle w:val="NoSpacing"/>
        <w:ind w:left="360" w:hanging="360"/>
        <w:rPr>
          <w:rFonts w:ascii="Garamond" w:hAnsi="Garamond"/>
          <w:sz w:val="24"/>
          <w:szCs w:val="24"/>
        </w:rPr>
      </w:pPr>
    </w:p>
    <w:p w:rsidR="00807522" w:rsidRPr="00387931" w:rsidRDefault="00807522" w:rsidP="00807522">
      <w:pPr>
        <w:pStyle w:val="NoSpacing"/>
        <w:ind w:left="360" w:hanging="360"/>
        <w:rPr>
          <w:rFonts w:ascii="Garamond" w:hAnsi="Garamond"/>
          <w:sz w:val="24"/>
          <w:szCs w:val="24"/>
        </w:rPr>
      </w:pPr>
    </w:p>
    <w:p w:rsidR="00807522" w:rsidRPr="00387931" w:rsidRDefault="00807522" w:rsidP="00807522">
      <w:pPr>
        <w:pStyle w:val="NoSpacing"/>
        <w:rPr>
          <w:rFonts w:ascii="Garamond" w:hAnsi="Garamond"/>
          <w:sz w:val="24"/>
          <w:szCs w:val="24"/>
        </w:rPr>
      </w:pPr>
    </w:p>
    <w:p w:rsidR="00807522" w:rsidRPr="00387931" w:rsidRDefault="00807522" w:rsidP="00807522">
      <w:pPr>
        <w:pStyle w:val="NoSpacing"/>
        <w:ind w:left="360" w:hanging="360"/>
        <w:rPr>
          <w:rFonts w:ascii="Garamond" w:hAnsi="Garamond"/>
          <w:sz w:val="24"/>
          <w:szCs w:val="24"/>
        </w:rPr>
      </w:pPr>
    </w:p>
    <w:p w:rsidR="00807522" w:rsidRPr="00387931" w:rsidRDefault="00807522" w:rsidP="000D7057">
      <w:pPr>
        <w:pStyle w:val="NoSpacing"/>
        <w:numPr>
          <w:ilvl w:val="0"/>
          <w:numId w:val="2"/>
        </w:numPr>
        <w:ind w:left="-450"/>
        <w:rPr>
          <w:rFonts w:ascii="Garamond" w:hAnsi="Garamond"/>
          <w:sz w:val="24"/>
          <w:szCs w:val="24"/>
        </w:rPr>
      </w:pPr>
      <w:r w:rsidRPr="00387931">
        <w:rPr>
          <w:rFonts w:ascii="Garamond" w:hAnsi="Garamond"/>
          <w:sz w:val="24"/>
          <w:szCs w:val="24"/>
        </w:rPr>
        <w:t xml:space="preserve">Were you granted testing accommodations for the admissions test for your </w:t>
      </w:r>
      <w:r>
        <w:rPr>
          <w:rFonts w:ascii="Garamond" w:hAnsi="Garamond"/>
          <w:sz w:val="24"/>
          <w:szCs w:val="24"/>
        </w:rPr>
        <w:t xml:space="preserve">current academic program (i.e., SAT, ACT, </w:t>
      </w:r>
      <w:r w:rsidRPr="00387931">
        <w:rPr>
          <w:rFonts w:ascii="Garamond" w:hAnsi="Garamond"/>
          <w:sz w:val="24"/>
          <w:szCs w:val="24"/>
        </w:rPr>
        <w:t xml:space="preserve">GRE, LSAT, MCAT)? </w:t>
      </w:r>
      <w:r w:rsidRPr="00387931">
        <w:rPr>
          <w:rFonts w:ascii="Garamond" w:hAnsi="Garamond"/>
          <w:sz w:val="24"/>
          <w:szCs w:val="24"/>
        </w:rPr>
        <w:t xml:space="preserve">   Yes    </w:t>
      </w:r>
      <w:r w:rsidRPr="00387931">
        <w:rPr>
          <w:rFonts w:ascii="Garamond" w:hAnsi="Garamond"/>
          <w:sz w:val="24"/>
          <w:szCs w:val="24"/>
        </w:rPr>
        <w:t>   No</w:t>
      </w:r>
    </w:p>
    <w:p w:rsidR="00807522" w:rsidRPr="00387931" w:rsidRDefault="00807522" w:rsidP="00807522">
      <w:pPr>
        <w:pStyle w:val="NoSpacing"/>
        <w:ind w:left="360"/>
        <w:rPr>
          <w:rFonts w:ascii="Garamond" w:hAnsi="Garamond"/>
          <w:sz w:val="24"/>
          <w:szCs w:val="24"/>
        </w:rPr>
      </w:pPr>
    </w:p>
    <w:p w:rsidR="00807522" w:rsidRPr="00387931" w:rsidRDefault="00807522" w:rsidP="00807522">
      <w:pPr>
        <w:pStyle w:val="NoSpacing"/>
        <w:ind w:left="360"/>
        <w:rPr>
          <w:rFonts w:ascii="Garamond" w:hAnsi="Garamond"/>
          <w:sz w:val="24"/>
          <w:szCs w:val="24"/>
        </w:rPr>
      </w:pPr>
      <w:r w:rsidRPr="00387931">
        <w:rPr>
          <w:rFonts w:ascii="Garamond" w:hAnsi="Garamond"/>
          <w:sz w:val="24"/>
          <w:szCs w:val="24"/>
        </w:rPr>
        <w:t xml:space="preserve">If yes, please describe the type of accommodations received: </w:t>
      </w:r>
    </w:p>
    <w:p w:rsidR="00807522" w:rsidRPr="00387931" w:rsidRDefault="00807522" w:rsidP="00807522">
      <w:pPr>
        <w:pStyle w:val="NoSpacing"/>
        <w:ind w:left="360" w:hanging="360"/>
        <w:rPr>
          <w:rFonts w:ascii="Garamond" w:hAnsi="Garamond"/>
          <w:sz w:val="24"/>
          <w:szCs w:val="24"/>
        </w:rPr>
      </w:pPr>
    </w:p>
    <w:p w:rsidR="00807522" w:rsidRPr="00387931" w:rsidRDefault="00807522" w:rsidP="00807522">
      <w:pPr>
        <w:pStyle w:val="NoSpacing"/>
        <w:ind w:left="360" w:hanging="360"/>
        <w:rPr>
          <w:rFonts w:ascii="Garamond" w:hAnsi="Garamond"/>
          <w:sz w:val="24"/>
          <w:szCs w:val="24"/>
        </w:rPr>
      </w:pPr>
    </w:p>
    <w:p w:rsidR="00807522" w:rsidRPr="00387931" w:rsidRDefault="00807522" w:rsidP="00807522">
      <w:pPr>
        <w:pStyle w:val="NoSpacing"/>
        <w:rPr>
          <w:rFonts w:ascii="Garamond" w:hAnsi="Garamond"/>
          <w:sz w:val="24"/>
          <w:szCs w:val="24"/>
        </w:rPr>
      </w:pPr>
    </w:p>
    <w:p w:rsidR="00807522" w:rsidRPr="00387931" w:rsidRDefault="00807522" w:rsidP="000D7057">
      <w:pPr>
        <w:pStyle w:val="NoSpacing"/>
        <w:numPr>
          <w:ilvl w:val="0"/>
          <w:numId w:val="2"/>
        </w:numPr>
        <w:ind w:left="-450"/>
        <w:rPr>
          <w:rFonts w:ascii="Garamond" w:hAnsi="Garamond"/>
          <w:sz w:val="24"/>
          <w:szCs w:val="24"/>
        </w:rPr>
      </w:pPr>
      <w:r w:rsidRPr="00387931">
        <w:rPr>
          <w:rFonts w:ascii="Garamond" w:hAnsi="Garamond"/>
          <w:sz w:val="24"/>
          <w:szCs w:val="24"/>
        </w:rPr>
        <w:t xml:space="preserve">Have you ever had a request for special accommodations denied? </w:t>
      </w:r>
      <w:r w:rsidRPr="00387931">
        <w:rPr>
          <w:rFonts w:ascii="Garamond" w:hAnsi="Garamond"/>
          <w:sz w:val="24"/>
          <w:szCs w:val="24"/>
        </w:rPr>
        <w:t xml:space="preserve">   Yes    </w:t>
      </w:r>
      <w:r w:rsidRPr="00387931">
        <w:rPr>
          <w:rFonts w:ascii="Garamond" w:hAnsi="Garamond"/>
          <w:sz w:val="24"/>
          <w:szCs w:val="24"/>
        </w:rPr>
        <w:t xml:space="preserve">   No </w:t>
      </w:r>
    </w:p>
    <w:p w:rsidR="00807522" w:rsidRPr="00387931" w:rsidRDefault="00807522" w:rsidP="00807522">
      <w:pPr>
        <w:pStyle w:val="NoSpacing"/>
        <w:numPr>
          <w:ilvl w:val="0"/>
          <w:numId w:val="3"/>
        </w:numPr>
        <w:rPr>
          <w:rFonts w:ascii="Garamond" w:hAnsi="Garamond"/>
          <w:sz w:val="24"/>
          <w:szCs w:val="24"/>
        </w:rPr>
        <w:sectPr w:rsidR="00807522" w:rsidRPr="00387931" w:rsidSect="00807522">
          <w:type w:val="continuous"/>
          <w:pgSz w:w="12240" w:h="15840"/>
          <w:pgMar w:top="720" w:right="1440" w:bottom="720" w:left="1440" w:header="720" w:footer="720" w:gutter="0"/>
          <w:pgBorders w:offsetFrom="page">
            <w:top w:val="single" w:sz="24" w:space="24" w:color="323E4F" w:themeColor="text2" w:themeShade="BF"/>
            <w:left w:val="single" w:sz="24" w:space="24" w:color="323E4F" w:themeColor="text2" w:themeShade="BF"/>
            <w:bottom w:val="single" w:sz="24" w:space="24" w:color="323E4F" w:themeColor="text2" w:themeShade="BF"/>
            <w:right w:val="single" w:sz="24" w:space="24" w:color="323E4F" w:themeColor="text2" w:themeShade="BF"/>
          </w:pgBorders>
          <w:cols w:space="720"/>
          <w:docGrid w:linePitch="360"/>
        </w:sectPr>
      </w:pPr>
    </w:p>
    <w:p w:rsidR="00807522" w:rsidRPr="00387931" w:rsidRDefault="00807522" w:rsidP="00807522">
      <w:pPr>
        <w:pStyle w:val="NoSpacing"/>
        <w:ind w:left="360"/>
        <w:rPr>
          <w:rFonts w:ascii="Garamond" w:hAnsi="Garamond"/>
          <w:sz w:val="24"/>
          <w:szCs w:val="24"/>
        </w:rPr>
      </w:pPr>
    </w:p>
    <w:p w:rsidR="00807522" w:rsidRPr="00387931" w:rsidRDefault="00807522" w:rsidP="00807522">
      <w:pPr>
        <w:pStyle w:val="NoSpacing"/>
        <w:ind w:left="360"/>
        <w:rPr>
          <w:rFonts w:ascii="Garamond" w:hAnsi="Garamond"/>
          <w:sz w:val="24"/>
          <w:szCs w:val="24"/>
        </w:rPr>
      </w:pPr>
      <w:r w:rsidRPr="00387931">
        <w:rPr>
          <w:rFonts w:ascii="Garamond" w:hAnsi="Garamond"/>
          <w:sz w:val="24"/>
          <w:szCs w:val="24"/>
        </w:rPr>
        <w:t xml:space="preserve">If yes, explain the reasons for denial. </w:t>
      </w:r>
    </w:p>
    <w:p w:rsidR="00807522" w:rsidRPr="00387931" w:rsidRDefault="00807522" w:rsidP="00807522">
      <w:pPr>
        <w:rPr>
          <w:rFonts w:ascii="Garamond" w:hAnsi="Garamond"/>
          <w:sz w:val="24"/>
          <w:szCs w:val="24"/>
        </w:rPr>
      </w:pPr>
    </w:p>
    <w:p w:rsidR="00807522" w:rsidRDefault="00807522" w:rsidP="00807522">
      <w:pPr>
        <w:rPr>
          <w:rFonts w:ascii="Garamond" w:hAnsi="Garamond"/>
          <w:b/>
          <w:sz w:val="24"/>
          <w:szCs w:val="24"/>
        </w:rPr>
      </w:pPr>
    </w:p>
    <w:p w:rsidR="00807522" w:rsidRDefault="00807522" w:rsidP="00807522">
      <w:pPr>
        <w:rPr>
          <w:rFonts w:ascii="Garamond" w:hAnsi="Garamond"/>
          <w:b/>
          <w:sz w:val="24"/>
          <w:szCs w:val="24"/>
        </w:rPr>
      </w:pPr>
    </w:p>
    <w:p w:rsidR="00807522" w:rsidRDefault="00807522" w:rsidP="00807522">
      <w:pPr>
        <w:rPr>
          <w:rFonts w:ascii="Garamond" w:hAnsi="Garamond"/>
          <w:b/>
          <w:sz w:val="24"/>
          <w:szCs w:val="24"/>
        </w:rPr>
      </w:pPr>
    </w:p>
    <w:p w:rsidR="000D7057" w:rsidRDefault="000D7057" w:rsidP="00807522">
      <w:pPr>
        <w:rPr>
          <w:rFonts w:ascii="Garamond" w:hAnsi="Garamond"/>
          <w:b/>
          <w:sz w:val="24"/>
          <w:szCs w:val="24"/>
        </w:rPr>
      </w:pPr>
    </w:p>
    <w:p w:rsidR="000D7057" w:rsidRDefault="000D7057" w:rsidP="00807522">
      <w:pPr>
        <w:rPr>
          <w:rFonts w:ascii="Garamond" w:hAnsi="Garamond"/>
          <w:b/>
          <w:sz w:val="24"/>
          <w:szCs w:val="24"/>
        </w:rPr>
      </w:pPr>
    </w:p>
    <w:p w:rsidR="000D7057" w:rsidRDefault="000D7057" w:rsidP="00807522">
      <w:pPr>
        <w:rPr>
          <w:rFonts w:ascii="Garamond" w:hAnsi="Garamond"/>
          <w:b/>
          <w:sz w:val="24"/>
          <w:szCs w:val="24"/>
        </w:rPr>
      </w:pPr>
    </w:p>
    <w:p w:rsidR="000D7057" w:rsidRPr="00387931" w:rsidRDefault="000D7057" w:rsidP="00807522">
      <w:pPr>
        <w:rPr>
          <w:rFonts w:ascii="Garamond" w:hAnsi="Garamond"/>
          <w:b/>
          <w:sz w:val="24"/>
          <w:szCs w:val="24"/>
        </w:rPr>
      </w:pPr>
    </w:p>
    <w:p w:rsidR="00807522" w:rsidRPr="00387931" w:rsidRDefault="00807522" w:rsidP="00807522">
      <w:pPr>
        <w:rPr>
          <w:rFonts w:ascii="Garamond" w:hAnsi="Garamond"/>
          <w:b/>
          <w:sz w:val="24"/>
          <w:szCs w:val="24"/>
        </w:rPr>
      </w:pPr>
    </w:p>
    <w:p w:rsidR="00807522" w:rsidRPr="00387931" w:rsidRDefault="00807522" w:rsidP="000D7057">
      <w:pPr>
        <w:pStyle w:val="NoSpacing"/>
        <w:ind w:left="-810"/>
        <w:rPr>
          <w:rFonts w:ascii="Garamond" w:hAnsi="Garamond"/>
          <w:b/>
          <w:sz w:val="24"/>
          <w:szCs w:val="24"/>
        </w:rPr>
      </w:pPr>
      <w:r w:rsidRPr="00387931">
        <w:rPr>
          <w:rFonts w:ascii="Garamond" w:hAnsi="Garamond"/>
          <w:b/>
          <w:sz w:val="24"/>
          <w:szCs w:val="24"/>
          <w:highlight w:val="lightGray"/>
        </w:rPr>
        <w:t>REQUESTED ACCOMMODATIONS</w:t>
      </w:r>
    </w:p>
    <w:p w:rsidR="00807522" w:rsidRPr="00387931" w:rsidRDefault="00807522" w:rsidP="00807522">
      <w:pPr>
        <w:rPr>
          <w:rFonts w:ascii="Garamond" w:hAnsi="Garamond"/>
          <w:b/>
          <w:sz w:val="24"/>
          <w:szCs w:val="24"/>
        </w:rPr>
      </w:pPr>
    </w:p>
    <w:p w:rsidR="00807522" w:rsidRPr="00387931" w:rsidRDefault="00807522" w:rsidP="000D7057">
      <w:pPr>
        <w:ind w:left="-810" w:right="-810"/>
        <w:jc w:val="both"/>
        <w:rPr>
          <w:rFonts w:ascii="Garamond" w:hAnsi="Garamond"/>
          <w:b/>
          <w:sz w:val="24"/>
          <w:szCs w:val="24"/>
        </w:rPr>
      </w:pPr>
      <w:r w:rsidRPr="00387931">
        <w:rPr>
          <w:rFonts w:ascii="Garamond" w:hAnsi="Garamond"/>
          <w:sz w:val="24"/>
          <w:szCs w:val="24"/>
        </w:rPr>
        <w:t xml:space="preserve">Please explain the testing or classroom accommodations(s) that you believe are necessary. If you are seeking additional time, you must specify the amount of additional time requested and explain the justification for the additional time requested. </w:t>
      </w:r>
    </w:p>
    <w:p w:rsidR="00807522" w:rsidRDefault="00807522" w:rsidP="00807522">
      <w:pPr>
        <w:jc w:val="both"/>
        <w:rPr>
          <w:rFonts w:ascii="Garamond" w:hAnsi="Garamond"/>
          <w:b/>
          <w:sz w:val="24"/>
          <w:szCs w:val="24"/>
        </w:rPr>
      </w:pPr>
    </w:p>
    <w:p w:rsidR="000D7057" w:rsidRDefault="000D7057" w:rsidP="00807522">
      <w:pPr>
        <w:jc w:val="both"/>
        <w:rPr>
          <w:rFonts w:ascii="Garamond" w:hAnsi="Garamond"/>
          <w:b/>
          <w:sz w:val="24"/>
          <w:szCs w:val="24"/>
        </w:rPr>
      </w:pPr>
    </w:p>
    <w:p w:rsidR="000D7057" w:rsidRDefault="000D7057" w:rsidP="00807522">
      <w:pPr>
        <w:jc w:val="both"/>
        <w:rPr>
          <w:rFonts w:ascii="Garamond" w:hAnsi="Garamond"/>
          <w:b/>
          <w:sz w:val="24"/>
          <w:szCs w:val="24"/>
        </w:rPr>
      </w:pPr>
    </w:p>
    <w:p w:rsidR="00807522" w:rsidRPr="00387931" w:rsidRDefault="00807522" w:rsidP="000D7057">
      <w:pPr>
        <w:ind w:left="-810" w:right="-810"/>
        <w:jc w:val="both"/>
        <w:rPr>
          <w:rFonts w:ascii="Garamond" w:hAnsi="Garamond"/>
          <w:b/>
          <w:sz w:val="24"/>
          <w:szCs w:val="24"/>
        </w:rPr>
      </w:pPr>
      <w:r w:rsidRPr="00387931">
        <w:rPr>
          <w:rFonts w:ascii="Garamond" w:hAnsi="Garamond"/>
          <w:b/>
          <w:sz w:val="24"/>
          <w:szCs w:val="24"/>
        </w:rPr>
        <w:t xml:space="preserve">IMPORTANT NOTE: </w:t>
      </w:r>
      <w:r w:rsidRPr="00387931">
        <w:rPr>
          <w:rFonts w:ascii="Garamond" w:hAnsi="Garamond"/>
          <w:sz w:val="24"/>
          <w:szCs w:val="24"/>
        </w:rPr>
        <w:t xml:space="preserve">Accommodations based on Learning Disability, AD/HD Spectrum Diagnosis, or Psychological Disability require submission of formal testing results and/or specific reports as set forth in Appendices 1 to 3. It is the responsibility of the applicant to provide this information to the treating professional so that all required information is timely provided to the </w:t>
      </w:r>
      <w:r w:rsidR="008953A2">
        <w:rPr>
          <w:rFonts w:ascii="Garamond" w:hAnsi="Garamond"/>
          <w:sz w:val="24"/>
          <w:szCs w:val="24"/>
        </w:rPr>
        <w:t>Director of Accessible Education Services</w:t>
      </w:r>
      <w:r w:rsidRPr="00387931">
        <w:rPr>
          <w:rFonts w:ascii="Garamond" w:hAnsi="Garamond"/>
          <w:sz w:val="24"/>
          <w:szCs w:val="24"/>
        </w:rPr>
        <w:t>.</w:t>
      </w:r>
      <w:r w:rsidRPr="00387931">
        <w:rPr>
          <w:rFonts w:ascii="Garamond" w:hAnsi="Garamond"/>
          <w:b/>
          <w:sz w:val="24"/>
          <w:szCs w:val="24"/>
        </w:rPr>
        <w:t xml:space="preserve"> </w:t>
      </w:r>
    </w:p>
    <w:p w:rsidR="00807522" w:rsidRPr="00387931" w:rsidRDefault="00807522" w:rsidP="00807522">
      <w:pPr>
        <w:jc w:val="both"/>
        <w:rPr>
          <w:rFonts w:ascii="Garamond" w:hAnsi="Garamond"/>
          <w:b/>
          <w:sz w:val="24"/>
          <w:szCs w:val="24"/>
        </w:rPr>
      </w:pPr>
    </w:p>
    <w:p w:rsidR="000D7057" w:rsidRDefault="000D7057" w:rsidP="00807522">
      <w:pPr>
        <w:jc w:val="both"/>
        <w:rPr>
          <w:rFonts w:ascii="Garamond" w:hAnsi="Garamond"/>
          <w:b/>
          <w:sz w:val="24"/>
          <w:szCs w:val="24"/>
          <w:highlight w:val="darkGray"/>
        </w:rPr>
      </w:pPr>
    </w:p>
    <w:p w:rsidR="000D7057" w:rsidRDefault="000D7057" w:rsidP="00807522">
      <w:pPr>
        <w:jc w:val="both"/>
        <w:rPr>
          <w:rFonts w:ascii="Garamond" w:hAnsi="Garamond"/>
          <w:b/>
          <w:sz w:val="24"/>
          <w:szCs w:val="24"/>
          <w:highlight w:val="darkGray"/>
        </w:rPr>
      </w:pPr>
    </w:p>
    <w:p w:rsidR="00807522" w:rsidRPr="00387931" w:rsidRDefault="00807522" w:rsidP="000D7057">
      <w:pPr>
        <w:ind w:hanging="810"/>
        <w:jc w:val="both"/>
        <w:rPr>
          <w:rFonts w:ascii="Garamond" w:hAnsi="Garamond"/>
          <w:b/>
          <w:sz w:val="24"/>
          <w:szCs w:val="24"/>
        </w:rPr>
      </w:pPr>
      <w:r w:rsidRPr="00387931">
        <w:rPr>
          <w:rFonts w:ascii="Garamond" w:hAnsi="Garamond"/>
          <w:b/>
          <w:sz w:val="24"/>
          <w:szCs w:val="24"/>
          <w:highlight w:val="darkGray"/>
        </w:rPr>
        <w:t>STUDENT’S SIGNATURE</w:t>
      </w:r>
    </w:p>
    <w:p w:rsidR="00807522" w:rsidRPr="00387931" w:rsidRDefault="00807522" w:rsidP="00807522">
      <w:pPr>
        <w:jc w:val="both"/>
        <w:rPr>
          <w:rFonts w:ascii="Garamond" w:hAnsi="Garamond"/>
          <w:b/>
          <w:sz w:val="24"/>
          <w:szCs w:val="24"/>
        </w:rPr>
      </w:pPr>
    </w:p>
    <w:p w:rsidR="00807522" w:rsidRPr="00387931" w:rsidRDefault="00807522" w:rsidP="00807522">
      <w:pPr>
        <w:jc w:val="both"/>
        <w:rPr>
          <w:rFonts w:ascii="Garamond" w:hAnsi="Garamond"/>
          <w:b/>
          <w:sz w:val="24"/>
          <w:szCs w:val="24"/>
        </w:rPr>
      </w:pPr>
    </w:p>
    <w:p w:rsidR="00807522" w:rsidRPr="00387931" w:rsidRDefault="00807522" w:rsidP="000D7057">
      <w:pPr>
        <w:pStyle w:val="NoSpacing"/>
        <w:ind w:left="-810"/>
        <w:rPr>
          <w:rFonts w:ascii="Garamond" w:hAnsi="Garamond"/>
          <w:sz w:val="24"/>
          <w:szCs w:val="24"/>
        </w:rPr>
      </w:pPr>
      <w:r w:rsidRPr="00387931">
        <w:rPr>
          <w:rFonts w:ascii="Garamond" w:hAnsi="Garamond"/>
          <w:sz w:val="24"/>
          <w:szCs w:val="24"/>
        </w:rPr>
        <w:t>__________________</w:t>
      </w:r>
      <w:r>
        <w:rPr>
          <w:rFonts w:ascii="Garamond" w:hAnsi="Garamond"/>
          <w:sz w:val="24"/>
          <w:szCs w:val="24"/>
        </w:rPr>
        <w:t>_____________________</w:t>
      </w:r>
      <w:r w:rsidRPr="00387931">
        <w:rPr>
          <w:rFonts w:ascii="Garamond" w:hAnsi="Garamond"/>
          <w:sz w:val="24"/>
          <w:szCs w:val="24"/>
        </w:rPr>
        <w:tab/>
        <w:t>________________________________</w:t>
      </w:r>
    </w:p>
    <w:p w:rsidR="00807522" w:rsidRPr="00387931" w:rsidRDefault="00807522" w:rsidP="000D7057">
      <w:pPr>
        <w:pStyle w:val="NoSpacing"/>
        <w:ind w:left="-810"/>
        <w:rPr>
          <w:rFonts w:ascii="Garamond" w:hAnsi="Garamond"/>
          <w:sz w:val="24"/>
          <w:szCs w:val="24"/>
        </w:rPr>
      </w:pPr>
      <w:r>
        <w:rPr>
          <w:rFonts w:ascii="Garamond" w:hAnsi="Garamond"/>
          <w:sz w:val="24"/>
          <w:szCs w:val="24"/>
        </w:rPr>
        <w:t>Signature</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387931">
        <w:rPr>
          <w:rFonts w:ascii="Garamond" w:hAnsi="Garamond"/>
          <w:sz w:val="24"/>
          <w:szCs w:val="24"/>
        </w:rPr>
        <w:t>Date</w:t>
      </w:r>
    </w:p>
    <w:p w:rsidR="00807522" w:rsidRPr="00387931" w:rsidRDefault="00807522" w:rsidP="00807522">
      <w:pPr>
        <w:rPr>
          <w:rFonts w:ascii="Garamond" w:hAnsi="Garamond"/>
          <w:sz w:val="24"/>
          <w:szCs w:val="24"/>
        </w:rPr>
      </w:pPr>
      <w:r w:rsidRPr="00387931">
        <w:rPr>
          <w:rFonts w:ascii="Garamond" w:hAnsi="Garamond"/>
          <w:sz w:val="24"/>
          <w:szCs w:val="24"/>
        </w:rPr>
        <w:br w:type="page"/>
      </w:r>
    </w:p>
    <w:p w:rsidR="00807522" w:rsidRPr="00387931" w:rsidRDefault="00807522" w:rsidP="00807522">
      <w:pPr>
        <w:pStyle w:val="NoSpacing"/>
        <w:jc w:val="center"/>
        <w:rPr>
          <w:rFonts w:ascii="Garamond" w:hAnsi="Garamond"/>
          <w:sz w:val="24"/>
          <w:szCs w:val="24"/>
          <w:u w:val="single"/>
        </w:rPr>
        <w:sectPr w:rsidR="00807522" w:rsidRPr="00387931" w:rsidSect="00807522">
          <w:type w:val="continuous"/>
          <w:pgSz w:w="12240" w:h="15840"/>
          <w:pgMar w:top="720" w:right="1440" w:bottom="720" w:left="1440" w:header="720" w:footer="720" w:gutter="0"/>
          <w:pgBorders w:offsetFrom="page">
            <w:top w:val="single" w:sz="24" w:space="24" w:color="323E4F" w:themeColor="text2" w:themeShade="BF"/>
            <w:left w:val="single" w:sz="24" w:space="24" w:color="323E4F" w:themeColor="text2" w:themeShade="BF"/>
            <w:bottom w:val="single" w:sz="24" w:space="24" w:color="323E4F" w:themeColor="text2" w:themeShade="BF"/>
            <w:right w:val="single" w:sz="24" w:space="24" w:color="323E4F" w:themeColor="text2" w:themeShade="BF"/>
          </w:pgBorders>
          <w:cols w:space="720"/>
          <w:docGrid w:linePitch="360"/>
        </w:sectPr>
      </w:pPr>
    </w:p>
    <w:p w:rsidR="00807522" w:rsidRPr="00387931" w:rsidRDefault="00807522" w:rsidP="00807522">
      <w:pPr>
        <w:pStyle w:val="NoSpacing"/>
        <w:jc w:val="center"/>
        <w:rPr>
          <w:rFonts w:ascii="Garamond" w:hAnsi="Garamond"/>
          <w:sz w:val="24"/>
          <w:szCs w:val="24"/>
          <w:u w:val="single"/>
        </w:rPr>
      </w:pPr>
      <w:r w:rsidRPr="00387931">
        <w:rPr>
          <w:rFonts w:ascii="Garamond" w:hAnsi="Garamond"/>
          <w:sz w:val="24"/>
          <w:szCs w:val="24"/>
          <w:u w:val="single"/>
        </w:rPr>
        <w:lastRenderedPageBreak/>
        <w:t>APPENDIX 1: ADDITIONAL DOCUMENTATION FOR ACCOMMODATIONS BASED ON LEARNING DISABILITY</w:t>
      </w:r>
    </w:p>
    <w:p w:rsidR="00807522" w:rsidRPr="00387931" w:rsidRDefault="00807522" w:rsidP="00807522">
      <w:pPr>
        <w:pStyle w:val="NoSpacing"/>
        <w:rPr>
          <w:rFonts w:ascii="Garamond" w:hAnsi="Garamond"/>
          <w:sz w:val="24"/>
          <w:szCs w:val="24"/>
        </w:rPr>
      </w:pPr>
    </w:p>
    <w:p w:rsidR="00807522" w:rsidRPr="00387931" w:rsidRDefault="00807522" w:rsidP="00E25D42">
      <w:pPr>
        <w:pStyle w:val="NoSpacing"/>
        <w:ind w:left="-720" w:right="-630"/>
        <w:jc w:val="both"/>
        <w:rPr>
          <w:rFonts w:ascii="Garamond" w:hAnsi="Garamond"/>
          <w:sz w:val="24"/>
          <w:szCs w:val="24"/>
        </w:rPr>
      </w:pPr>
      <w:r w:rsidRPr="00387931">
        <w:rPr>
          <w:rFonts w:ascii="Garamond" w:hAnsi="Garamond"/>
          <w:sz w:val="24"/>
          <w:szCs w:val="24"/>
        </w:rPr>
        <w:t xml:space="preserve">In order to be entitled to accommodations based on learning disability, the applicant’s specific learning disabilities must have been identified by a qualified professional conducting an appropriate psychoeducational assessment process that is well-documented in the form of a comprehensive diagnostic report. The provision of reasonable accommodations is based on assessment of the current impact of the disability on the specific testing activity. Although a learning disability normally is lifelong, the severity and manifestations can change. </w:t>
      </w:r>
      <w:r w:rsidR="00B225CE">
        <w:rPr>
          <w:rFonts w:ascii="Garamond" w:hAnsi="Garamond"/>
          <w:sz w:val="24"/>
          <w:szCs w:val="24"/>
        </w:rPr>
        <w:t>LMU</w:t>
      </w:r>
      <w:r w:rsidRPr="00387931">
        <w:rPr>
          <w:rFonts w:ascii="Garamond" w:hAnsi="Garamond"/>
          <w:sz w:val="24"/>
          <w:szCs w:val="24"/>
        </w:rPr>
        <w:t xml:space="preserve"> requires documentation from an evaluation conducted within the past </w:t>
      </w:r>
      <w:r w:rsidR="000D7057">
        <w:rPr>
          <w:rFonts w:ascii="Garamond" w:hAnsi="Garamond"/>
          <w:sz w:val="24"/>
          <w:szCs w:val="24"/>
        </w:rPr>
        <w:t xml:space="preserve">three </w:t>
      </w:r>
      <w:r w:rsidRPr="00387931">
        <w:rPr>
          <w:rFonts w:ascii="Garamond" w:hAnsi="Garamond"/>
          <w:sz w:val="24"/>
          <w:szCs w:val="24"/>
        </w:rPr>
        <w:t>(</w:t>
      </w:r>
      <w:r w:rsidR="000D7057">
        <w:rPr>
          <w:rFonts w:ascii="Garamond" w:hAnsi="Garamond"/>
          <w:sz w:val="24"/>
          <w:szCs w:val="24"/>
        </w:rPr>
        <w:t>3</w:t>
      </w:r>
      <w:r w:rsidRPr="00387931">
        <w:rPr>
          <w:rFonts w:ascii="Garamond" w:hAnsi="Garamond"/>
          <w:sz w:val="24"/>
          <w:szCs w:val="24"/>
        </w:rPr>
        <w:t>) years and after the applicant’s eighteenth (18th) birthday in order to establish the current impact of the disability. The applicant must provide documentation that (s)he has a learning disability that substantially limits a major life activity, and the learning disability results in functional limitations that required accommodations in order to take the examination on an equal basis with other applicants for the examination.</w:t>
      </w:r>
    </w:p>
    <w:p w:rsidR="00807522" w:rsidRPr="00387931" w:rsidRDefault="00807522" w:rsidP="00807522">
      <w:pPr>
        <w:pStyle w:val="NoSpacing"/>
        <w:rPr>
          <w:rFonts w:ascii="Garamond" w:hAnsi="Garamond"/>
          <w:sz w:val="24"/>
          <w:szCs w:val="24"/>
        </w:rPr>
      </w:pPr>
    </w:p>
    <w:p w:rsidR="00807522" w:rsidRPr="00387931" w:rsidRDefault="00807522" w:rsidP="00E25D42">
      <w:pPr>
        <w:pStyle w:val="NoSpacing"/>
        <w:ind w:left="-720"/>
        <w:jc w:val="both"/>
        <w:rPr>
          <w:rFonts w:ascii="Garamond" w:hAnsi="Garamond"/>
          <w:sz w:val="24"/>
          <w:szCs w:val="24"/>
        </w:rPr>
      </w:pPr>
      <w:r w:rsidRPr="00387931">
        <w:rPr>
          <w:rFonts w:ascii="Garamond" w:hAnsi="Garamond"/>
          <w:sz w:val="24"/>
          <w:szCs w:val="24"/>
        </w:rPr>
        <w:t>The evaluation in the form of a comprehensive diagnostic report should include:</w:t>
      </w:r>
    </w:p>
    <w:p w:rsidR="00807522" w:rsidRPr="00387931" w:rsidRDefault="00807522" w:rsidP="00807522">
      <w:pPr>
        <w:pStyle w:val="NoSpacing"/>
        <w:numPr>
          <w:ilvl w:val="0"/>
          <w:numId w:val="4"/>
        </w:numPr>
        <w:jc w:val="both"/>
        <w:rPr>
          <w:rFonts w:ascii="Garamond" w:hAnsi="Garamond"/>
          <w:sz w:val="24"/>
          <w:szCs w:val="24"/>
        </w:rPr>
      </w:pPr>
      <w:r w:rsidRPr="00387931">
        <w:rPr>
          <w:rFonts w:ascii="Garamond" w:hAnsi="Garamond"/>
          <w:sz w:val="24"/>
          <w:szCs w:val="24"/>
        </w:rPr>
        <w:t>An account of a thorough diagnostic interview that summarizes relevant components of the individual’s developmental, medical, family, social and educational history.</w:t>
      </w:r>
    </w:p>
    <w:p w:rsidR="00807522" w:rsidRPr="00387931" w:rsidRDefault="00807522" w:rsidP="00807522">
      <w:pPr>
        <w:pStyle w:val="NoSpacing"/>
        <w:numPr>
          <w:ilvl w:val="0"/>
          <w:numId w:val="4"/>
        </w:numPr>
        <w:jc w:val="both"/>
        <w:rPr>
          <w:rFonts w:ascii="Garamond" w:hAnsi="Garamond"/>
          <w:sz w:val="24"/>
          <w:szCs w:val="24"/>
        </w:rPr>
      </w:pPr>
      <w:r w:rsidRPr="00387931">
        <w:rPr>
          <w:rFonts w:ascii="Garamond" w:hAnsi="Garamond"/>
          <w:sz w:val="24"/>
          <w:szCs w:val="24"/>
        </w:rPr>
        <w:t>Clear, objective evidence of a substantial limitation to learning or performance provided through assessment in the areas of cognitive aptitude, achievement and information processing abilities (results must be obtained on standardized test(s) appropriate for the general adult population and be reported in standard scores and percentiles).</w:t>
      </w:r>
    </w:p>
    <w:p w:rsidR="00807522" w:rsidRPr="00387931" w:rsidRDefault="00807522" w:rsidP="00807522">
      <w:pPr>
        <w:pStyle w:val="NoSpacing"/>
        <w:numPr>
          <w:ilvl w:val="0"/>
          <w:numId w:val="4"/>
        </w:numPr>
        <w:jc w:val="both"/>
        <w:rPr>
          <w:rFonts w:ascii="Garamond" w:hAnsi="Garamond"/>
          <w:sz w:val="24"/>
          <w:szCs w:val="24"/>
        </w:rPr>
      </w:pPr>
      <w:r w:rsidRPr="00387931">
        <w:rPr>
          <w:rFonts w:ascii="Garamond" w:hAnsi="Garamond"/>
          <w:sz w:val="24"/>
          <w:szCs w:val="24"/>
        </w:rPr>
        <w:t>Interpretation of the diagnostic profile that integrates assessment data, background history, observations made during the evaluation process, as well as the inclusion or ruling out of possible coexisting conditions (such as previously diagnosed psychological issues, or English as a second language) affecting the individual’s performance.</w:t>
      </w:r>
    </w:p>
    <w:p w:rsidR="00807522" w:rsidRPr="00387931" w:rsidRDefault="00807522" w:rsidP="00807522">
      <w:pPr>
        <w:pStyle w:val="NoSpacing"/>
        <w:numPr>
          <w:ilvl w:val="0"/>
          <w:numId w:val="4"/>
        </w:numPr>
        <w:jc w:val="both"/>
        <w:rPr>
          <w:rFonts w:ascii="Garamond" w:hAnsi="Garamond"/>
          <w:sz w:val="24"/>
          <w:szCs w:val="24"/>
        </w:rPr>
      </w:pPr>
      <w:r w:rsidRPr="00387931">
        <w:rPr>
          <w:rFonts w:ascii="Garamond" w:hAnsi="Garamond"/>
          <w:sz w:val="24"/>
          <w:szCs w:val="24"/>
        </w:rPr>
        <w:t>A specific diagnostic statement which should not include nonspecific terms such as “learning differences,” “learning styles” or “academic problems.”</w:t>
      </w:r>
    </w:p>
    <w:p w:rsidR="00807522" w:rsidRPr="00387931" w:rsidRDefault="00807522" w:rsidP="00807522">
      <w:pPr>
        <w:pStyle w:val="NoSpacing"/>
        <w:numPr>
          <w:ilvl w:val="0"/>
          <w:numId w:val="4"/>
        </w:numPr>
        <w:jc w:val="both"/>
        <w:rPr>
          <w:rFonts w:ascii="Garamond" w:hAnsi="Garamond"/>
          <w:sz w:val="24"/>
          <w:szCs w:val="24"/>
        </w:rPr>
      </w:pPr>
      <w:r w:rsidRPr="00387931">
        <w:rPr>
          <w:rFonts w:ascii="Garamond" w:hAnsi="Garamond"/>
          <w:sz w:val="24"/>
          <w:szCs w:val="24"/>
        </w:rPr>
        <w:t>A rationale for each recommended accommodation based on diagnostic information presented (background history, test scores, documented observations, etc).</w:t>
      </w:r>
    </w:p>
    <w:p w:rsidR="00807522" w:rsidRPr="00387931" w:rsidRDefault="00807522" w:rsidP="00807522">
      <w:pPr>
        <w:pStyle w:val="NoSpacing"/>
        <w:jc w:val="both"/>
        <w:rPr>
          <w:rFonts w:ascii="Garamond" w:hAnsi="Garamond"/>
          <w:sz w:val="24"/>
          <w:szCs w:val="24"/>
        </w:rPr>
      </w:pPr>
    </w:p>
    <w:p w:rsidR="00807522" w:rsidRPr="00387931" w:rsidRDefault="00807522" w:rsidP="00E25D42">
      <w:pPr>
        <w:pStyle w:val="NoSpacing"/>
        <w:ind w:left="-720"/>
        <w:jc w:val="both"/>
        <w:rPr>
          <w:rFonts w:ascii="Garamond" w:hAnsi="Garamond"/>
          <w:sz w:val="24"/>
          <w:szCs w:val="24"/>
        </w:rPr>
      </w:pPr>
      <w:r w:rsidRPr="00387931">
        <w:rPr>
          <w:rFonts w:ascii="Garamond" w:hAnsi="Garamond"/>
          <w:sz w:val="24"/>
          <w:szCs w:val="24"/>
          <w:u w:val="single"/>
        </w:rPr>
        <w:t>Formal Testing:</w:t>
      </w:r>
      <w:r w:rsidRPr="00387931">
        <w:rPr>
          <w:rFonts w:ascii="Garamond" w:hAnsi="Garamond"/>
          <w:sz w:val="24"/>
          <w:szCs w:val="24"/>
        </w:rPr>
        <w:t xml:space="preserve"> </w:t>
      </w:r>
    </w:p>
    <w:p w:rsidR="00807522" w:rsidRPr="00387931" w:rsidRDefault="00807522" w:rsidP="00E25D42">
      <w:pPr>
        <w:pStyle w:val="NoSpacing"/>
        <w:ind w:left="-720"/>
        <w:jc w:val="both"/>
        <w:rPr>
          <w:rFonts w:ascii="Garamond" w:hAnsi="Garamond"/>
          <w:sz w:val="24"/>
          <w:szCs w:val="24"/>
        </w:rPr>
      </w:pPr>
      <w:r w:rsidRPr="00387931">
        <w:rPr>
          <w:rFonts w:ascii="Garamond" w:hAnsi="Garamond"/>
          <w:sz w:val="24"/>
          <w:szCs w:val="24"/>
        </w:rPr>
        <w:t>It is important that the tests used in the evaluation are reliable, valid, and age-appropriate, and that the most recent edition of each diagnostic measure is used. Scores should be reported as age-based standard scores and percentiles. The following list of tests is provided as a guide to assessment instruments appropriate for the adult population. It is not intended to be all-inclusive and will vary with the needs of the individual being evaluated:</w:t>
      </w:r>
    </w:p>
    <w:p w:rsidR="00807522" w:rsidRPr="00387931" w:rsidRDefault="00807522" w:rsidP="00807522">
      <w:pPr>
        <w:pStyle w:val="NoSpacing"/>
        <w:jc w:val="both"/>
        <w:rPr>
          <w:rFonts w:ascii="Garamond" w:hAnsi="Garamond"/>
          <w:sz w:val="24"/>
          <w:szCs w:val="24"/>
        </w:rPr>
      </w:pPr>
    </w:p>
    <w:p w:rsidR="00807522" w:rsidRPr="00387931" w:rsidRDefault="00807522" w:rsidP="00E25D42">
      <w:pPr>
        <w:pStyle w:val="NoSpacing"/>
        <w:numPr>
          <w:ilvl w:val="0"/>
          <w:numId w:val="5"/>
        </w:numPr>
        <w:ind w:left="270"/>
        <w:jc w:val="both"/>
        <w:rPr>
          <w:rFonts w:ascii="Garamond" w:hAnsi="Garamond"/>
          <w:sz w:val="24"/>
          <w:szCs w:val="24"/>
        </w:rPr>
      </w:pPr>
      <w:r w:rsidRPr="00387931">
        <w:rPr>
          <w:rFonts w:ascii="Garamond" w:hAnsi="Garamond"/>
          <w:sz w:val="24"/>
          <w:szCs w:val="24"/>
        </w:rPr>
        <w:t>Aptitude/Cognitive Ability</w:t>
      </w:r>
    </w:p>
    <w:p w:rsidR="00807522" w:rsidRPr="00387931" w:rsidRDefault="00807522" w:rsidP="00807522">
      <w:pPr>
        <w:pStyle w:val="NoSpacing"/>
        <w:numPr>
          <w:ilvl w:val="0"/>
          <w:numId w:val="6"/>
        </w:numPr>
        <w:jc w:val="both"/>
        <w:rPr>
          <w:rFonts w:ascii="Garamond" w:hAnsi="Garamond"/>
          <w:sz w:val="24"/>
          <w:szCs w:val="24"/>
        </w:rPr>
      </w:pPr>
      <w:r w:rsidRPr="00387931">
        <w:rPr>
          <w:rFonts w:ascii="Garamond" w:hAnsi="Garamond"/>
          <w:sz w:val="24"/>
          <w:szCs w:val="24"/>
        </w:rPr>
        <w:t>Wechsler Adult Intelligence IV (WAIS IV) (or most current version, including IQ, Index and scaled scores)</w:t>
      </w:r>
    </w:p>
    <w:p w:rsidR="00807522" w:rsidRPr="00387931" w:rsidRDefault="00807522" w:rsidP="00807522">
      <w:pPr>
        <w:pStyle w:val="NoSpacing"/>
        <w:numPr>
          <w:ilvl w:val="0"/>
          <w:numId w:val="6"/>
        </w:numPr>
        <w:jc w:val="both"/>
        <w:rPr>
          <w:rFonts w:ascii="Garamond" w:hAnsi="Garamond"/>
          <w:sz w:val="24"/>
          <w:szCs w:val="24"/>
        </w:rPr>
      </w:pPr>
      <w:r w:rsidRPr="00387931">
        <w:rPr>
          <w:rFonts w:ascii="Garamond" w:hAnsi="Garamond"/>
          <w:sz w:val="24"/>
          <w:szCs w:val="24"/>
        </w:rPr>
        <w:t>Woodcock-Johnson III (WJ III): Tests of Cognitive Abilities</w:t>
      </w:r>
    </w:p>
    <w:p w:rsidR="00807522" w:rsidRPr="00387931" w:rsidRDefault="00807522" w:rsidP="00807522">
      <w:pPr>
        <w:pStyle w:val="NoSpacing"/>
        <w:numPr>
          <w:ilvl w:val="0"/>
          <w:numId w:val="6"/>
        </w:numPr>
        <w:jc w:val="both"/>
        <w:rPr>
          <w:rFonts w:ascii="Garamond" w:hAnsi="Garamond"/>
          <w:sz w:val="24"/>
          <w:szCs w:val="24"/>
        </w:rPr>
      </w:pPr>
      <w:r w:rsidRPr="00387931">
        <w:rPr>
          <w:rFonts w:ascii="Garamond" w:hAnsi="Garamond"/>
          <w:sz w:val="24"/>
          <w:szCs w:val="24"/>
        </w:rPr>
        <w:t>Stanford-Binet Intelligence Scale (4th Ed.)</w:t>
      </w:r>
    </w:p>
    <w:p w:rsidR="00807522" w:rsidRPr="00387931" w:rsidRDefault="00807522" w:rsidP="00807522">
      <w:pPr>
        <w:pStyle w:val="NoSpacing"/>
        <w:numPr>
          <w:ilvl w:val="0"/>
          <w:numId w:val="6"/>
        </w:numPr>
        <w:jc w:val="both"/>
        <w:rPr>
          <w:rFonts w:ascii="Garamond" w:hAnsi="Garamond"/>
          <w:sz w:val="24"/>
          <w:szCs w:val="24"/>
        </w:rPr>
      </w:pPr>
      <w:r w:rsidRPr="00387931">
        <w:rPr>
          <w:rFonts w:ascii="Garamond" w:hAnsi="Garamond"/>
          <w:sz w:val="24"/>
          <w:szCs w:val="24"/>
        </w:rPr>
        <w:t>Kaufman Adolescent and Adult Intelligence Test</w:t>
      </w:r>
    </w:p>
    <w:p w:rsidR="00807522" w:rsidRPr="00387931" w:rsidRDefault="00807522" w:rsidP="00807522">
      <w:pPr>
        <w:pStyle w:val="NoSpacing"/>
        <w:jc w:val="both"/>
        <w:rPr>
          <w:rFonts w:ascii="Garamond" w:hAnsi="Garamond"/>
          <w:sz w:val="24"/>
          <w:szCs w:val="24"/>
        </w:rPr>
      </w:pPr>
    </w:p>
    <w:p w:rsidR="00807522" w:rsidRDefault="00807522" w:rsidP="00807522">
      <w:pPr>
        <w:pStyle w:val="NoSpacing"/>
        <w:ind w:left="720"/>
        <w:jc w:val="both"/>
        <w:rPr>
          <w:rFonts w:ascii="Garamond" w:hAnsi="Garamond"/>
          <w:sz w:val="24"/>
          <w:szCs w:val="24"/>
        </w:rPr>
      </w:pPr>
      <w:r w:rsidRPr="00387931">
        <w:rPr>
          <w:rFonts w:ascii="Garamond" w:hAnsi="Garamond"/>
          <w:sz w:val="24"/>
          <w:szCs w:val="24"/>
        </w:rPr>
        <w:lastRenderedPageBreak/>
        <w:t>Please note: The Slossen Intelligence Test and the Kaufman Brief Intelligence Test are primarily</w:t>
      </w:r>
      <w:r>
        <w:rPr>
          <w:rFonts w:ascii="Garamond" w:hAnsi="Garamond"/>
          <w:sz w:val="24"/>
          <w:szCs w:val="24"/>
        </w:rPr>
        <w:t xml:space="preserve"> </w:t>
      </w:r>
      <w:r w:rsidRPr="00387931">
        <w:rPr>
          <w:rFonts w:ascii="Garamond" w:hAnsi="Garamond"/>
          <w:sz w:val="24"/>
          <w:szCs w:val="24"/>
        </w:rPr>
        <w:t>screening instruments and should not be considered comprehensive measures of aptitude/cognitive ability.</w:t>
      </w:r>
    </w:p>
    <w:p w:rsidR="00807522" w:rsidRPr="00387931" w:rsidRDefault="00807522" w:rsidP="00807522">
      <w:pPr>
        <w:pStyle w:val="NoSpacing"/>
        <w:ind w:left="720"/>
        <w:jc w:val="both"/>
        <w:rPr>
          <w:rFonts w:ascii="Garamond" w:hAnsi="Garamond"/>
          <w:sz w:val="24"/>
          <w:szCs w:val="24"/>
        </w:rPr>
      </w:pPr>
    </w:p>
    <w:p w:rsidR="00807522" w:rsidRPr="00387931" w:rsidRDefault="00807522" w:rsidP="00E25D42">
      <w:pPr>
        <w:pStyle w:val="NoSpacing"/>
        <w:numPr>
          <w:ilvl w:val="0"/>
          <w:numId w:val="5"/>
        </w:numPr>
        <w:ind w:left="360"/>
        <w:jc w:val="both"/>
        <w:rPr>
          <w:rFonts w:ascii="Garamond" w:hAnsi="Garamond"/>
          <w:sz w:val="24"/>
          <w:szCs w:val="24"/>
        </w:rPr>
      </w:pPr>
      <w:r w:rsidRPr="00387931">
        <w:rPr>
          <w:rFonts w:ascii="Garamond" w:hAnsi="Garamond"/>
          <w:sz w:val="24"/>
          <w:szCs w:val="24"/>
        </w:rPr>
        <w:t>Achievement</w:t>
      </w:r>
    </w:p>
    <w:p w:rsidR="00807522" w:rsidRPr="00387931" w:rsidRDefault="00807522" w:rsidP="00807522">
      <w:pPr>
        <w:pStyle w:val="NoSpacing"/>
        <w:numPr>
          <w:ilvl w:val="0"/>
          <w:numId w:val="7"/>
        </w:numPr>
        <w:jc w:val="both"/>
        <w:rPr>
          <w:rFonts w:ascii="Garamond" w:hAnsi="Garamond"/>
          <w:sz w:val="24"/>
          <w:szCs w:val="24"/>
        </w:rPr>
      </w:pPr>
      <w:r w:rsidRPr="00387931">
        <w:rPr>
          <w:rFonts w:ascii="Garamond" w:hAnsi="Garamond"/>
          <w:sz w:val="24"/>
          <w:szCs w:val="24"/>
        </w:rPr>
        <w:t>Woodcock-Johnson III (WJ III): Tests of Achievement</w:t>
      </w:r>
    </w:p>
    <w:p w:rsidR="00807522" w:rsidRPr="00387931" w:rsidRDefault="00807522" w:rsidP="00807522">
      <w:pPr>
        <w:pStyle w:val="NoSpacing"/>
        <w:numPr>
          <w:ilvl w:val="0"/>
          <w:numId w:val="7"/>
        </w:numPr>
        <w:jc w:val="both"/>
        <w:rPr>
          <w:rFonts w:ascii="Garamond" w:hAnsi="Garamond"/>
          <w:sz w:val="24"/>
          <w:szCs w:val="24"/>
        </w:rPr>
      </w:pPr>
      <w:r w:rsidRPr="00387931">
        <w:rPr>
          <w:rFonts w:ascii="Garamond" w:hAnsi="Garamond"/>
          <w:sz w:val="24"/>
          <w:szCs w:val="24"/>
        </w:rPr>
        <w:t>Wechsler Individual Achievement Test (WIAT)</w:t>
      </w:r>
    </w:p>
    <w:p w:rsidR="00807522" w:rsidRPr="00387931" w:rsidRDefault="00807522" w:rsidP="00807522">
      <w:pPr>
        <w:pStyle w:val="NoSpacing"/>
        <w:numPr>
          <w:ilvl w:val="0"/>
          <w:numId w:val="7"/>
        </w:numPr>
        <w:jc w:val="both"/>
        <w:rPr>
          <w:rFonts w:ascii="Garamond" w:hAnsi="Garamond"/>
          <w:sz w:val="24"/>
          <w:szCs w:val="24"/>
        </w:rPr>
      </w:pPr>
      <w:r w:rsidRPr="00387931">
        <w:rPr>
          <w:rFonts w:ascii="Garamond" w:hAnsi="Garamond"/>
          <w:sz w:val="24"/>
          <w:szCs w:val="24"/>
        </w:rPr>
        <w:t>Scholastic Abilities Test for Adults (SATA)</w:t>
      </w:r>
    </w:p>
    <w:p w:rsidR="00807522" w:rsidRPr="00387931" w:rsidRDefault="00807522" w:rsidP="00807522">
      <w:pPr>
        <w:pStyle w:val="NoSpacing"/>
        <w:jc w:val="both"/>
        <w:rPr>
          <w:rFonts w:ascii="Garamond" w:hAnsi="Garamond"/>
          <w:sz w:val="24"/>
          <w:szCs w:val="24"/>
        </w:rPr>
      </w:pPr>
    </w:p>
    <w:p w:rsidR="00807522" w:rsidRPr="00387931" w:rsidRDefault="00807522" w:rsidP="00E25D42">
      <w:pPr>
        <w:pStyle w:val="NoSpacing"/>
        <w:ind w:firstLine="360"/>
        <w:jc w:val="both"/>
        <w:rPr>
          <w:rFonts w:ascii="Garamond" w:hAnsi="Garamond"/>
          <w:sz w:val="24"/>
          <w:szCs w:val="24"/>
        </w:rPr>
      </w:pPr>
      <w:r w:rsidRPr="00387931">
        <w:rPr>
          <w:rFonts w:ascii="Garamond" w:hAnsi="Garamond"/>
          <w:sz w:val="24"/>
          <w:szCs w:val="24"/>
        </w:rPr>
        <w:t>Please note: The Wide Range Achievement Test: Third Edition (WRAT-3), the Peabody</w:t>
      </w:r>
    </w:p>
    <w:p w:rsidR="00807522" w:rsidRPr="00387931" w:rsidRDefault="00807522" w:rsidP="00E25D42">
      <w:pPr>
        <w:pStyle w:val="NoSpacing"/>
        <w:ind w:left="360"/>
        <w:jc w:val="both"/>
        <w:rPr>
          <w:rFonts w:ascii="Garamond" w:hAnsi="Garamond"/>
          <w:sz w:val="24"/>
          <w:szCs w:val="24"/>
        </w:rPr>
      </w:pPr>
      <w:r w:rsidRPr="00387931">
        <w:rPr>
          <w:rFonts w:ascii="Garamond" w:hAnsi="Garamond"/>
          <w:sz w:val="24"/>
          <w:szCs w:val="24"/>
        </w:rPr>
        <w:t>Individual Achievement Test (PIAT, PIAT-R) and the Nelson-Denny Reading Test (timed and untimed) are not comprehensive measures of academic achievement and should not be used as sole measures in this area.</w:t>
      </w:r>
    </w:p>
    <w:p w:rsidR="00807522" w:rsidRPr="00387931" w:rsidRDefault="00807522" w:rsidP="00807522">
      <w:pPr>
        <w:pStyle w:val="NoSpacing"/>
        <w:jc w:val="both"/>
        <w:rPr>
          <w:rFonts w:ascii="Garamond" w:hAnsi="Garamond"/>
          <w:sz w:val="24"/>
          <w:szCs w:val="24"/>
        </w:rPr>
      </w:pPr>
    </w:p>
    <w:p w:rsidR="00807522" w:rsidRPr="00387931" w:rsidRDefault="00807522" w:rsidP="00E25D42">
      <w:pPr>
        <w:pStyle w:val="NoSpacing"/>
        <w:numPr>
          <w:ilvl w:val="0"/>
          <w:numId w:val="5"/>
        </w:numPr>
        <w:ind w:left="360"/>
        <w:jc w:val="both"/>
        <w:rPr>
          <w:rFonts w:ascii="Garamond" w:hAnsi="Garamond"/>
          <w:sz w:val="24"/>
          <w:szCs w:val="24"/>
        </w:rPr>
      </w:pPr>
      <w:r w:rsidRPr="00387931">
        <w:rPr>
          <w:rFonts w:ascii="Garamond" w:hAnsi="Garamond"/>
          <w:sz w:val="24"/>
          <w:szCs w:val="24"/>
        </w:rPr>
        <w:t>Information Processing</w:t>
      </w:r>
    </w:p>
    <w:p w:rsidR="00807522" w:rsidRPr="00387931" w:rsidRDefault="00807522" w:rsidP="00807522">
      <w:pPr>
        <w:pStyle w:val="NoSpacing"/>
        <w:numPr>
          <w:ilvl w:val="0"/>
          <w:numId w:val="8"/>
        </w:numPr>
        <w:jc w:val="both"/>
        <w:rPr>
          <w:rFonts w:ascii="Garamond" w:hAnsi="Garamond"/>
          <w:sz w:val="24"/>
          <w:szCs w:val="24"/>
        </w:rPr>
      </w:pPr>
      <w:r w:rsidRPr="00387931">
        <w:rPr>
          <w:rFonts w:ascii="Garamond" w:hAnsi="Garamond"/>
          <w:sz w:val="24"/>
          <w:szCs w:val="24"/>
        </w:rPr>
        <w:t>Wechsler Memory Scale-III</w:t>
      </w:r>
    </w:p>
    <w:p w:rsidR="00807522" w:rsidRPr="00387931" w:rsidRDefault="00807522" w:rsidP="00807522">
      <w:pPr>
        <w:pStyle w:val="NoSpacing"/>
        <w:numPr>
          <w:ilvl w:val="0"/>
          <w:numId w:val="8"/>
        </w:numPr>
        <w:jc w:val="both"/>
        <w:rPr>
          <w:rFonts w:ascii="Garamond" w:hAnsi="Garamond"/>
          <w:sz w:val="24"/>
          <w:szCs w:val="24"/>
        </w:rPr>
      </w:pPr>
      <w:r w:rsidRPr="00387931">
        <w:rPr>
          <w:rFonts w:ascii="Garamond" w:hAnsi="Garamond"/>
          <w:sz w:val="24"/>
          <w:szCs w:val="24"/>
        </w:rPr>
        <w:t>Swanson Cognitive Process Test (S-CPT)</w:t>
      </w:r>
    </w:p>
    <w:p w:rsidR="00807522" w:rsidRPr="00387931" w:rsidRDefault="00807522" w:rsidP="00807522">
      <w:pPr>
        <w:pStyle w:val="NoSpacing"/>
        <w:numPr>
          <w:ilvl w:val="0"/>
          <w:numId w:val="8"/>
        </w:numPr>
        <w:jc w:val="both"/>
        <w:rPr>
          <w:rFonts w:ascii="Garamond" w:hAnsi="Garamond"/>
          <w:sz w:val="24"/>
          <w:szCs w:val="24"/>
        </w:rPr>
      </w:pPr>
      <w:r w:rsidRPr="00387931">
        <w:rPr>
          <w:rFonts w:ascii="Garamond" w:hAnsi="Garamond"/>
          <w:sz w:val="24"/>
          <w:szCs w:val="24"/>
        </w:rPr>
        <w:t>Test of Adolescent/Adult Wordfinding (TAWF)</w:t>
      </w:r>
    </w:p>
    <w:p w:rsidR="00807522" w:rsidRPr="00387931" w:rsidRDefault="00807522" w:rsidP="00807522">
      <w:pPr>
        <w:pStyle w:val="NoSpacing"/>
        <w:numPr>
          <w:ilvl w:val="0"/>
          <w:numId w:val="8"/>
        </w:numPr>
        <w:jc w:val="both"/>
        <w:rPr>
          <w:rFonts w:ascii="Garamond" w:hAnsi="Garamond"/>
          <w:sz w:val="24"/>
          <w:szCs w:val="24"/>
        </w:rPr>
      </w:pPr>
      <w:r w:rsidRPr="00387931">
        <w:rPr>
          <w:rFonts w:ascii="Garamond" w:hAnsi="Garamond"/>
          <w:sz w:val="24"/>
          <w:szCs w:val="24"/>
        </w:rPr>
        <w:t>Information from subtest, index and/or cluster scores on the WAIS-III (Working Memory; Perceptual Organization; Processing Speed) and/or the Woodcock Johnson III (WJ III): Tests of Cognitive Ability; (Visual Processing; Short Term Memory; Long Term Memory; Processing Speed) and/or The Detroit Tests of Learning Aptitude-Adult (DTLA-A) as well as other neuropsychological instruments that measure rapid automatized naming and/or phonological processing.</w:t>
      </w:r>
    </w:p>
    <w:p w:rsidR="00807522" w:rsidRPr="00387931" w:rsidRDefault="00807522" w:rsidP="00807522">
      <w:pPr>
        <w:jc w:val="both"/>
        <w:rPr>
          <w:rFonts w:ascii="Garamond" w:hAnsi="Garamond"/>
          <w:sz w:val="24"/>
          <w:szCs w:val="24"/>
        </w:rPr>
      </w:pPr>
      <w:r w:rsidRPr="00387931">
        <w:rPr>
          <w:rFonts w:ascii="Garamond" w:hAnsi="Garamond"/>
          <w:sz w:val="24"/>
          <w:szCs w:val="24"/>
        </w:rPr>
        <w:br w:type="page"/>
      </w:r>
    </w:p>
    <w:p w:rsidR="00807522" w:rsidRPr="00387931" w:rsidRDefault="00807522" w:rsidP="00807522">
      <w:pPr>
        <w:pStyle w:val="NoSpacing"/>
        <w:jc w:val="center"/>
        <w:rPr>
          <w:rFonts w:ascii="Garamond" w:hAnsi="Garamond"/>
          <w:sz w:val="24"/>
          <w:szCs w:val="24"/>
          <w:u w:val="single"/>
        </w:rPr>
      </w:pPr>
      <w:r w:rsidRPr="00387931">
        <w:rPr>
          <w:rFonts w:ascii="Garamond" w:hAnsi="Garamond"/>
          <w:sz w:val="24"/>
          <w:szCs w:val="24"/>
          <w:u w:val="single"/>
        </w:rPr>
        <w:lastRenderedPageBreak/>
        <w:t>APPENDIX 2: ADDITIONAL DOCUMENTATION FOR ACCOMMODATIONS BASED ON</w:t>
      </w:r>
    </w:p>
    <w:p w:rsidR="00807522" w:rsidRPr="00387931" w:rsidRDefault="00807522" w:rsidP="00807522">
      <w:pPr>
        <w:pStyle w:val="NoSpacing"/>
        <w:jc w:val="center"/>
        <w:rPr>
          <w:rFonts w:ascii="Garamond" w:hAnsi="Garamond"/>
          <w:sz w:val="24"/>
          <w:szCs w:val="24"/>
          <w:u w:val="single"/>
        </w:rPr>
      </w:pPr>
      <w:r w:rsidRPr="00387931">
        <w:rPr>
          <w:rFonts w:ascii="Garamond" w:hAnsi="Garamond"/>
          <w:sz w:val="24"/>
          <w:szCs w:val="24"/>
          <w:u w:val="single"/>
        </w:rPr>
        <w:t>ATTENTION DEFICIT/HYPER-ACTIVITY DISORDER (AD/HD)</w:t>
      </w:r>
    </w:p>
    <w:p w:rsidR="00807522" w:rsidRPr="00387931" w:rsidRDefault="00807522" w:rsidP="00807522">
      <w:pPr>
        <w:pStyle w:val="NoSpacing"/>
        <w:jc w:val="both"/>
        <w:rPr>
          <w:rFonts w:ascii="Garamond" w:hAnsi="Garamond"/>
          <w:sz w:val="24"/>
          <w:szCs w:val="24"/>
        </w:rPr>
      </w:pPr>
    </w:p>
    <w:p w:rsidR="00807522" w:rsidRPr="00387931" w:rsidRDefault="00807522" w:rsidP="000D7057">
      <w:pPr>
        <w:pStyle w:val="NoSpacing"/>
        <w:ind w:left="-630" w:right="-630"/>
        <w:jc w:val="both"/>
        <w:rPr>
          <w:rFonts w:ascii="Garamond" w:hAnsi="Garamond"/>
          <w:sz w:val="24"/>
          <w:szCs w:val="24"/>
        </w:rPr>
      </w:pPr>
      <w:r w:rsidRPr="00387931">
        <w:rPr>
          <w:rFonts w:ascii="Garamond" w:hAnsi="Garamond"/>
          <w:sz w:val="24"/>
          <w:szCs w:val="24"/>
        </w:rPr>
        <w:t xml:space="preserve">The provision of reasonable accommodations is based on assessment of the current impact of the disability on the specific testing activity. </w:t>
      </w:r>
      <w:r w:rsidR="00B225CE">
        <w:rPr>
          <w:rFonts w:ascii="Garamond" w:hAnsi="Garamond"/>
          <w:sz w:val="24"/>
          <w:szCs w:val="24"/>
        </w:rPr>
        <w:t>LMU</w:t>
      </w:r>
      <w:r w:rsidRPr="00387931">
        <w:rPr>
          <w:rFonts w:ascii="Garamond" w:hAnsi="Garamond"/>
          <w:sz w:val="24"/>
          <w:szCs w:val="24"/>
        </w:rPr>
        <w:t xml:space="preserve"> requires documentation from an evaluation conducted by a qualified professional within the past three (3) years and after the applicant’s eighteenth (18th) birthday in order to establish the current impact of the disability. The diagnostic criteria as specified in the Diagnostic and Statistical Ma</w:t>
      </w:r>
      <w:r w:rsidR="00D12EE1">
        <w:rPr>
          <w:rFonts w:ascii="Garamond" w:hAnsi="Garamond"/>
          <w:sz w:val="24"/>
          <w:szCs w:val="24"/>
        </w:rPr>
        <w:t>nual of Mental Disorders, Fifth Edition (DSM-V</w:t>
      </w:r>
      <w:r w:rsidRPr="00387931">
        <w:rPr>
          <w:rFonts w:ascii="Garamond" w:hAnsi="Garamond"/>
          <w:sz w:val="24"/>
          <w:szCs w:val="24"/>
        </w:rPr>
        <w:t xml:space="preserve">) (or most current version) are used as the basic guidelines for determination of Attention Deficit/Hyperactivity Disorder (AD/HD) diagnosis. The diagnosis depends on objective evidence of AD/HD symptoms across the applicant’s development and cause the applicant clinically significant impairment within multiple environments. An applicant self-report alone is generally insufficient to establish evidence for the diagnosis. </w:t>
      </w:r>
    </w:p>
    <w:p w:rsidR="00807522" w:rsidRPr="00387931" w:rsidRDefault="00807522" w:rsidP="00807522">
      <w:pPr>
        <w:pStyle w:val="NoSpacing"/>
        <w:jc w:val="both"/>
        <w:rPr>
          <w:rFonts w:ascii="Garamond" w:hAnsi="Garamond"/>
          <w:sz w:val="24"/>
          <w:szCs w:val="24"/>
        </w:rPr>
      </w:pPr>
    </w:p>
    <w:p w:rsidR="00807522" w:rsidRPr="00387931" w:rsidRDefault="00807522" w:rsidP="000D7057">
      <w:pPr>
        <w:pStyle w:val="NoSpacing"/>
        <w:ind w:left="-630"/>
        <w:jc w:val="both"/>
        <w:rPr>
          <w:rFonts w:ascii="Garamond" w:hAnsi="Garamond"/>
          <w:sz w:val="24"/>
          <w:szCs w:val="24"/>
        </w:rPr>
      </w:pPr>
      <w:r w:rsidRPr="00387931">
        <w:rPr>
          <w:rFonts w:ascii="Garamond" w:hAnsi="Garamond"/>
          <w:sz w:val="24"/>
          <w:szCs w:val="24"/>
        </w:rPr>
        <w:t>An applicant warranting an AD/HD diagn</w:t>
      </w:r>
      <w:r w:rsidR="00D12EE1">
        <w:rPr>
          <w:rFonts w:ascii="Garamond" w:hAnsi="Garamond"/>
          <w:sz w:val="24"/>
          <w:szCs w:val="24"/>
        </w:rPr>
        <w:t>osis should meet basic DSM-V</w:t>
      </w:r>
      <w:r w:rsidRPr="00387931">
        <w:rPr>
          <w:rFonts w:ascii="Garamond" w:hAnsi="Garamond"/>
          <w:sz w:val="24"/>
          <w:szCs w:val="24"/>
        </w:rPr>
        <w:t xml:space="preserve"> criteria including:</w:t>
      </w:r>
    </w:p>
    <w:p w:rsidR="00807522" w:rsidRPr="00387931" w:rsidRDefault="00807522" w:rsidP="000D7057">
      <w:pPr>
        <w:pStyle w:val="NoSpacing"/>
        <w:numPr>
          <w:ilvl w:val="0"/>
          <w:numId w:val="9"/>
        </w:numPr>
        <w:ind w:left="0" w:right="-630"/>
        <w:jc w:val="both"/>
        <w:rPr>
          <w:rFonts w:ascii="Garamond" w:hAnsi="Garamond"/>
          <w:sz w:val="24"/>
          <w:szCs w:val="24"/>
        </w:rPr>
      </w:pPr>
      <w:r w:rsidRPr="00387931">
        <w:rPr>
          <w:rFonts w:ascii="Garamond" w:hAnsi="Garamond"/>
          <w:sz w:val="24"/>
          <w:szCs w:val="24"/>
        </w:rPr>
        <w:t>Sufficient numbers of s</w:t>
      </w:r>
      <w:r w:rsidR="00D12EE1">
        <w:rPr>
          <w:rFonts w:ascii="Garamond" w:hAnsi="Garamond"/>
          <w:sz w:val="24"/>
          <w:szCs w:val="24"/>
        </w:rPr>
        <w:t>ymptoms (delineated in DSM-V</w:t>
      </w:r>
      <w:r w:rsidRPr="00387931">
        <w:rPr>
          <w:rFonts w:ascii="Garamond" w:hAnsi="Garamond"/>
          <w:sz w:val="24"/>
          <w:szCs w:val="24"/>
        </w:rPr>
        <w:t>) of inattention and/or hyperactivity-impulsivity that have persisted for at least six months to a degree that is “maladaptive” and inconsistent with developmental level. The exact symptoms should be described in detail.</w:t>
      </w:r>
    </w:p>
    <w:p w:rsidR="00807522" w:rsidRPr="00387931" w:rsidRDefault="00807522" w:rsidP="000D7057">
      <w:pPr>
        <w:pStyle w:val="NoSpacing"/>
        <w:numPr>
          <w:ilvl w:val="0"/>
          <w:numId w:val="9"/>
        </w:numPr>
        <w:ind w:left="0" w:right="-630"/>
        <w:jc w:val="both"/>
        <w:rPr>
          <w:rFonts w:ascii="Garamond" w:hAnsi="Garamond"/>
          <w:sz w:val="24"/>
          <w:szCs w:val="24"/>
        </w:rPr>
      </w:pPr>
      <w:r w:rsidRPr="00387931">
        <w:rPr>
          <w:rFonts w:ascii="Garamond" w:hAnsi="Garamond"/>
          <w:sz w:val="24"/>
          <w:szCs w:val="24"/>
        </w:rPr>
        <w:t>Objective evidence that symptoms of inattention and/or hyperactivity-impulsivity that caused impairment were present during childhood.</w:t>
      </w:r>
    </w:p>
    <w:p w:rsidR="00807522" w:rsidRPr="00387931" w:rsidRDefault="00807522" w:rsidP="000D7057">
      <w:pPr>
        <w:pStyle w:val="NoSpacing"/>
        <w:numPr>
          <w:ilvl w:val="0"/>
          <w:numId w:val="9"/>
        </w:numPr>
        <w:ind w:left="0" w:right="-630"/>
        <w:jc w:val="both"/>
        <w:rPr>
          <w:rFonts w:ascii="Garamond" w:hAnsi="Garamond"/>
          <w:sz w:val="24"/>
          <w:szCs w:val="24"/>
        </w:rPr>
      </w:pPr>
      <w:r w:rsidRPr="00387931">
        <w:rPr>
          <w:rFonts w:ascii="Garamond" w:hAnsi="Garamond"/>
          <w:sz w:val="24"/>
          <w:szCs w:val="24"/>
        </w:rPr>
        <w:t>Objective evidence indicating that current impairment from the symptoms is observable in two or more settings. There must be clear evidence of clinically significant impairment within the academic setting. However, there must also be evidence that these problems are not confined to the academic setting.</w:t>
      </w:r>
    </w:p>
    <w:p w:rsidR="00807522" w:rsidRPr="00387931" w:rsidRDefault="00807522" w:rsidP="000D7057">
      <w:pPr>
        <w:pStyle w:val="NoSpacing"/>
        <w:numPr>
          <w:ilvl w:val="0"/>
          <w:numId w:val="9"/>
        </w:numPr>
        <w:ind w:left="0" w:right="-630"/>
        <w:jc w:val="both"/>
        <w:rPr>
          <w:rFonts w:ascii="Garamond" w:hAnsi="Garamond"/>
          <w:sz w:val="24"/>
          <w:szCs w:val="24"/>
        </w:rPr>
      </w:pPr>
      <w:r w:rsidRPr="00387931">
        <w:rPr>
          <w:rFonts w:ascii="Garamond" w:hAnsi="Garamond"/>
          <w:sz w:val="24"/>
          <w:szCs w:val="24"/>
        </w:rPr>
        <w:t>A determination that the symptoms of AD/HD are not a function of some other mental disorder (such as mood, anxiety, or personality disorders; psychosis, substance abuse, low cognitive ability, etc.).</w:t>
      </w:r>
    </w:p>
    <w:p w:rsidR="00807522" w:rsidRPr="00387931" w:rsidRDefault="00807522" w:rsidP="000D7057">
      <w:pPr>
        <w:pStyle w:val="NoSpacing"/>
        <w:numPr>
          <w:ilvl w:val="0"/>
          <w:numId w:val="9"/>
        </w:numPr>
        <w:ind w:left="0" w:right="-630" w:hanging="270"/>
        <w:jc w:val="both"/>
        <w:rPr>
          <w:rFonts w:ascii="Garamond" w:hAnsi="Garamond"/>
          <w:sz w:val="24"/>
          <w:szCs w:val="24"/>
        </w:rPr>
      </w:pPr>
      <w:r w:rsidRPr="00387931">
        <w:rPr>
          <w:rFonts w:ascii="Garamond" w:hAnsi="Garamond"/>
          <w:sz w:val="24"/>
          <w:szCs w:val="24"/>
        </w:rPr>
        <w:t>Indication of the specific AD/HD diagnostic subtype; predominantly inattentive type, hyperactive-impulsive type, combined type, or not otherwise specified.</w:t>
      </w:r>
    </w:p>
    <w:p w:rsidR="00807522" w:rsidRPr="00387931" w:rsidRDefault="00807522" w:rsidP="00807522">
      <w:pPr>
        <w:pStyle w:val="NoSpacing"/>
        <w:jc w:val="both"/>
        <w:rPr>
          <w:rFonts w:ascii="Garamond" w:hAnsi="Garamond"/>
          <w:sz w:val="24"/>
          <w:szCs w:val="24"/>
        </w:rPr>
      </w:pPr>
    </w:p>
    <w:p w:rsidR="00807522" w:rsidRPr="00387931" w:rsidRDefault="00807522" w:rsidP="000D7057">
      <w:pPr>
        <w:pStyle w:val="NoSpacing"/>
        <w:ind w:left="-630"/>
        <w:jc w:val="both"/>
        <w:rPr>
          <w:rFonts w:ascii="Garamond" w:hAnsi="Garamond"/>
          <w:sz w:val="24"/>
          <w:szCs w:val="24"/>
        </w:rPr>
      </w:pPr>
      <w:r w:rsidRPr="00387931">
        <w:rPr>
          <w:rFonts w:ascii="Garamond" w:hAnsi="Garamond"/>
          <w:sz w:val="24"/>
          <w:szCs w:val="24"/>
          <w:u w:val="single"/>
        </w:rPr>
        <w:t>Formal Testing:</w:t>
      </w:r>
      <w:r w:rsidRPr="00387931">
        <w:rPr>
          <w:rFonts w:ascii="Garamond" w:hAnsi="Garamond"/>
          <w:sz w:val="24"/>
          <w:szCs w:val="24"/>
        </w:rPr>
        <w:t xml:space="preserve"> </w:t>
      </w:r>
    </w:p>
    <w:p w:rsidR="00807522" w:rsidRPr="00387931" w:rsidRDefault="00807522" w:rsidP="000D7057">
      <w:pPr>
        <w:pStyle w:val="NoSpacing"/>
        <w:ind w:left="-630" w:right="-630"/>
        <w:jc w:val="both"/>
        <w:rPr>
          <w:rFonts w:ascii="Garamond" w:hAnsi="Garamond"/>
          <w:sz w:val="24"/>
          <w:szCs w:val="24"/>
        </w:rPr>
      </w:pPr>
      <w:r w:rsidRPr="00387931">
        <w:rPr>
          <w:rFonts w:ascii="Garamond" w:hAnsi="Garamond"/>
          <w:sz w:val="24"/>
          <w:szCs w:val="24"/>
        </w:rPr>
        <w:t>AD/HD evaluation is primarily based on in-depth history consistent with a chronic and pervasive history of AD/HD symptoms beginning during childhood and persisting to the present day. The evaluation should provide a broad, comprehensive understanding of:</w:t>
      </w:r>
    </w:p>
    <w:p w:rsidR="00807522" w:rsidRPr="00387931" w:rsidRDefault="00807522" w:rsidP="00807522">
      <w:pPr>
        <w:pStyle w:val="NoSpacing"/>
        <w:numPr>
          <w:ilvl w:val="0"/>
          <w:numId w:val="10"/>
        </w:numPr>
        <w:jc w:val="both"/>
        <w:rPr>
          <w:rFonts w:ascii="Garamond" w:hAnsi="Garamond"/>
          <w:sz w:val="24"/>
          <w:szCs w:val="24"/>
        </w:rPr>
      </w:pPr>
      <w:r w:rsidRPr="00387931">
        <w:rPr>
          <w:rFonts w:ascii="Garamond" w:hAnsi="Garamond"/>
          <w:sz w:val="24"/>
          <w:szCs w:val="24"/>
        </w:rPr>
        <w:t>the applicant's relevant background including family, academic, social, vocational, medical, and psychiatric history;</w:t>
      </w:r>
    </w:p>
    <w:p w:rsidR="00807522" w:rsidRPr="00387931" w:rsidRDefault="00807522" w:rsidP="00807522">
      <w:pPr>
        <w:pStyle w:val="NoSpacing"/>
        <w:numPr>
          <w:ilvl w:val="0"/>
          <w:numId w:val="10"/>
        </w:numPr>
        <w:jc w:val="both"/>
        <w:rPr>
          <w:rFonts w:ascii="Garamond" w:hAnsi="Garamond"/>
          <w:sz w:val="24"/>
          <w:szCs w:val="24"/>
        </w:rPr>
      </w:pPr>
      <w:r w:rsidRPr="00387931">
        <w:rPr>
          <w:rFonts w:ascii="Garamond" w:hAnsi="Garamond"/>
          <w:sz w:val="24"/>
          <w:szCs w:val="24"/>
        </w:rPr>
        <w:t>how AD/HD symptoms have been manifested across various settings over time;</w:t>
      </w:r>
    </w:p>
    <w:p w:rsidR="00807522" w:rsidRPr="00387931" w:rsidRDefault="00807522" w:rsidP="00807522">
      <w:pPr>
        <w:pStyle w:val="NoSpacing"/>
        <w:numPr>
          <w:ilvl w:val="0"/>
          <w:numId w:val="10"/>
        </w:numPr>
        <w:jc w:val="both"/>
        <w:rPr>
          <w:rFonts w:ascii="Garamond" w:hAnsi="Garamond"/>
          <w:sz w:val="24"/>
          <w:szCs w:val="24"/>
        </w:rPr>
      </w:pPr>
      <w:r w:rsidRPr="00387931">
        <w:rPr>
          <w:rFonts w:ascii="Garamond" w:hAnsi="Garamond"/>
          <w:sz w:val="24"/>
          <w:szCs w:val="24"/>
        </w:rPr>
        <w:t>how the applicant has coped with the problems; and</w:t>
      </w:r>
    </w:p>
    <w:p w:rsidR="00807522" w:rsidRPr="00387931" w:rsidRDefault="00807522" w:rsidP="00807522">
      <w:pPr>
        <w:pStyle w:val="NoSpacing"/>
        <w:numPr>
          <w:ilvl w:val="0"/>
          <w:numId w:val="10"/>
        </w:numPr>
        <w:jc w:val="both"/>
        <w:rPr>
          <w:rFonts w:ascii="Garamond" w:hAnsi="Garamond"/>
          <w:sz w:val="24"/>
          <w:szCs w:val="24"/>
        </w:rPr>
      </w:pPr>
      <w:r w:rsidRPr="00387931">
        <w:rPr>
          <w:rFonts w:ascii="Garamond" w:hAnsi="Garamond"/>
          <w:sz w:val="24"/>
          <w:szCs w:val="24"/>
        </w:rPr>
        <w:t>what success the applicant has had in coping efforts.</w:t>
      </w:r>
    </w:p>
    <w:p w:rsidR="00807522" w:rsidRPr="00387931" w:rsidRDefault="00807522" w:rsidP="00807522">
      <w:pPr>
        <w:pStyle w:val="NoSpacing"/>
        <w:jc w:val="both"/>
        <w:rPr>
          <w:rFonts w:ascii="Garamond" w:hAnsi="Garamond"/>
          <w:sz w:val="24"/>
          <w:szCs w:val="24"/>
        </w:rPr>
      </w:pPr>
    </w:p>
    <w:p w:rsidR="00807522" w:rsidRPr="00387931" w:rsidRDefault="00807522" w:rsidP="000D7057">
      <w:pPr>
        <w:pStyle w:val="NoSpacing"/>
        <w:ind w:left="-630" w:right="-720"/>
        <w:jc w:val="both"/>
        <w:rPr>
          <w:rFonts w:ascii="Garamond" w:hAnsi="Garamond"/>
          <w:sz w:val="24"/>
          <w:szCs w:val="24"/>
        </w:rPr>
      </w:pPr>
      <w:r w:rsidRPr="00387931">
        <w:rPr>
          <w:rFonts w:ascii="Garamond" w:hAnsi="Garamond"/>
          <w:sz w:val="24"/>
          <w:szCs w:val="24"/>
        </w:rPr>
        <w:t>Psychological testing and self-report checklists cannot be used as the sole indicator of AD/HD diagnosis independent of history and interview. However, such findings can augment clinical data. They are particularly necessary to rule out intellectual limitation as an alternative explanation for academic difficulty, to describe type and severity of learning problems and to assess the severity of cognitive deficits associated with AD/HD (inattention, working memory, etc.).</w:t>
      </w:r>
    </w:p>
    <w:p w:rsidR="00807522" w:rsidRPr="00387931" w:rsidRDefault="00807522" w:rsidP="00807522">
      <w:pPr>
        <w:pStyle w:val="NoSpacing"/>
        <w:jc w:val="both"/>
        <w:rPr>
          <w:rFonts w:ascii="Garamond" w:hAnsi="Garamond"/>
          <w:sz w:val="24"/>
          <w:szCs w:val="24"/>
        </w:rPr>
      </w:pPr>
    </w:p>
    <w:p w:rsidR="000D7057" w:rsidRDefault="000D7057" w:rsidP="00807522">
      <w:pPr>
        <w:jc w:val="both"/>
        <w:rPr>
          <w:rFonts w:ascii="Garamond" w:hAnsi="Garamond"/>
          <w:sz w:val="24"/>
          <w:szCs w:val="24"/>
          <w:u w:val="single"/>
        </w:rPr>
      </w:pPr>
    </w:p>
    <w:p w:rsidR="000D7057" w:rsidRDefault="000D7057" w:rsidP="00807522">
      <w:pPr>
        <w:jc w:val="both"/>
        <w:rPr>
          <w:rFonts w:ascii="Garamond" w:hAnsi="Garamond"/>
          <w:sz w:val="24"/>
          <w:szCs w:val="24"/>
          <w:u w:val="single"/>
        </w:rPr>
      </w:pPr>
    </w:p>
    <w:p w:rsidR="00807522" w:rsidRPr="00807522" w:rsidRDefault="00807522" w:rsidP="00807522">
      <w:pPr>
        <w:jc w:val="both"/>
        <w:rPr>
          <w:rFonts w:ascii="Garamond" w:hAnsi="Garamond"/>
          <w:sz w:val="24"/>
          <w:szCs w:val="24"/>
        </w:rPr>
      </w:pPr>
      <w:r w:rsidRPr="00387931">
        <w:rPr>
          <w:rFonts w:ascii="Garamond" w:hAnsi="Garamond"/>
          <w:sz w:val="24"/>
          <w:szCs w:val="24"/>
          <w:u w:val="single"/>
        </w:rPr>
        <w:lastRenderedPageBreak/>
        <w:t>APPENDIX 3: ADDITIONAL DOCUMENTATION FOR ACCOMMODATIONS BASED ON</w:t>
      </w:r>
    </w:p>
    <w:p w:rsidR="00807522" w:rsidRPr="00387931" w:rsidRDefault="00807522" w:rsidP="00807522">
      <w:pPr>
        <w:pStyle w:val="NoSpacing"/>
        <w:jc w:val="center"/>
        <w:rPr>
          <w:rFonts w:ascii="Garamond" w:hAnsi="Garamond"/>
          <w:sz w:val="24"/>
          <w:szCs w:val="24"/>
          <w:u w:val="single"/>
        </w:rPr>
      </w:pPr>
      <w:r w:rsidRPr="00387931">
        <w:rPr>
          <w:rFonts w:ascii="Garamond" w:hAnsi="Garamond"/>
          <w:sz w:val="24"/>
          <w:szCs w:val="24"/>
          <w:u w:val="single"/>
        </w:rPr>
        <w:t>PSYCHOLOGICAL DISABILITY</w:t>
      </w:r>
    </w:p>
    <w:p w:rsidR="00807522" w:rsidRPr="00387931" w:rsidRDefault="00807522" w:rsidP="00807522">
      <w:pPr>
        <w:pStyle w:val="NoSpacing"/>
        <w:jc w:val="both"/>
        <w:rPr>
          <w:rFonts w:ascii="Garamond" w:hAnsi="Garamond"/>
          <w:sz w:val="24"/>
          <w:szCs w:val="24"/>
        </w:rPr>
      </w:pPr>
    </w:p>
    <w:p w:rsidR="00807522" w:rsidRPr="00387931" w:rsidRDefault="00807522" w:rsidP="00807522">
      <w:pPr>
        <w:pStyle w:val="NoSpacing"/>
        <w:jc w:val="both"/>
        <w:rPr>
          <w:rFonts w:ascii="Garamond" w:hAnsi="Garamond"/>
          <w:sz w:val="24"/>
          <w:szCs w:val="24"/>
        </w:rPr>
      </w:pPr>
      <w:r w:rsidRPr="00387931">
        <w:rPr>
          <w:rFonts w:ascii="Garamond" w:hAnsi="Garamond"/>
          <w:sz w:val="24"/>
          <w:szCs w:val="24"/>
        </w:rPr>
        <w:t xml:space="preserve">In order to be entitled to accommodations based on psychological disability, the applicant’s disability must have been identified by a comprehensive diagnostic/clinical evaluation by a qualified professional that is well documented in the form of a comprehensive report. </w:t>
      </w:r>
    </w:p>
    <w:p w:rsidR="00807522" w:rsidRPr="00387931" w:rsidRDefault="00807522" w:rsidP="00807522">
      <w:pPr>
        <w:pStyle w:val="NoSpacing"/>
        <w:jc w:val="both"/>
        <w:rPr>
          <w:rFonts w:ascii="Garamond" w:hAnsi="Garamond"/>
          <w:sz w:val="24"/>
          <w:szCs w:val="24"/>
        </w:rPr>
      </w:pPr>
    </w:p>
    <w:p w:rsidR="00807522" w:rsidRPr="00387931" w:rsidRDefault="00807522" w:rsidP="00807522">
      <w:pPr>
        <w:pStyle w:val="NoSpacing"/>
        <w:jc w:val="both"/>
        <w:rPr>
          <w:rFonts w:ascii="Garamond" w:hAnsi="Garamond"/>
          <w:sz w:val="24"/>
          <w:szCs w:val="24"/>
        </w:rPr>
      </w:pPr>
      <w:r w:rsidRPr="00387931">
        <w:rPr>
          <w:rFonts w:ascii="Garamond" w:hAnsi="Garamond"/>
          <w:sz w:val="24"/>
          <w:szCs w:val="24"/>
        </w:rPr>
        <w:t>The report should include the following:</w:t>
      </w:r>
    </w:p>
    <w:p w:rsidR="008147C7" w:rsidRDefault="008147C7" w:rsidP="00807522">
      <w:pPr>
        <w:pStyle w:val="NoSpacing"/>
        <w:numPr>
          <w:ilvl w:val="0"/>
          <w:numId w:val="11"/>
        </w:numPr>
        <w:jc w:val="both"/>
        <w:rPr>
          <w:rFonts w:ascii="Garamond" w:hAnsi="Garamond"/>
          <w:sz w:val="24"/>
          <w:szCs w:val="24"/>
        </w:rPr>
      </w:pPr>
      <w:r>
        <w:rPr>
          <w:rFonts w:ascii="Garamond" w:hAnsi="Garamond"/>
          <w:sz w:val="24"/>
          <w:szCs w:val="24"/>
        </w:rPr>
        <w:t xml:space="preserve">specific and current psychiatric diagnosis as per the DSM-V; </w:t>
      </w:r>
    </w:p>
    <w:p w:rsidR="00807522" w:rsidRPr="00387931" w:rsidRDefault="00807522" w:rsidP="00807522">
      <w:pPr>
        <w:pStyle w:val="NoSpacing"/>
        <w:numPr>
          <w:ilvl w:val="0"/>
          <w:numId w:val="11"/>
        </w:numPr>
        <w:jc w:val="both"/>
        <w:rPr>
          <w:rFonts w:ascii="Garamond" w:hAnsi="Garamond"/>
          <w:sz w:val="24"/>
          <w:szCs w:val="24"/>
        </w:rPr>
      </w:pPr>
      <w:r w:rsidRPr="00387931">
        <w:rPr>
          <w:rFonts w:ascii="Garamond" w:hAnsi="Garamond"/>
          <w:sz w:val="24"/>
          <w:szCs w:val="24"/>
        </w:rPr>
        <w:t>psychiatric/psychological history;</w:t>
      </w:r>
    </w:p>
    <w:p w:rsidR="00807522" w:rsidRPr="00387931" w:rsidRDefault="00807522" w:rsidP="00807522">
      <w:pPr>
        <w:pStyle w:val="NoSpacing"/>
        <w:numPr>
          <w:ilvl w:val="0"/>
          <w:numId w:val="11"/>
        </w:numPr>
        <w:jc w:val="both"/>
        <w:rPr>
          <w:rFonts w:ascii="Garamond" w:hAnsi="Garamond"/>
          <w:sz w:val="24"/>
          <w:szCs w:val="24"/>
        </w:rPr>
      </w:pPr>
      <w:r w:rsidRPr="00387931">
        <w:rPr>
          <w:rFonts w:ascii="Garamond" w:hAnsi="Garamond"/>
          <w:sz w:val="24"/>
          <w:szCs w:val="24"/>
        </w:rPr>
        <w:t>relevant developmental, educational</w:t>
      </w:r>
      <w:r w:rsidR="000D7057">
        <w:rPr>
          <w:rFonts w:ascii="Garamond" w:hAnsi="Garamond"/>
          <w:sz w:val="24"/>
          <w:szCs w:val="24"/>
        </w:rPr>
        <w:t>,</w:t>
      </w:r>
      <w:r w:rsidRPr="00387931">
        <w:rPr>
          <w:rFonts w:ascii="Garamond" w:hAnsi="Garamond"/>
          <w:sz w:val="24"/>
          <w:szCs w:val="24"/>
        </w:rPr>
        <w:t xml:space="preserve"> and familial history;</w:t>
      </w:r>
    </w:p>
    <w:p w:rsidR="00807522" w:rsidRPr="00387931" w:rsidRDefault="00807522" w:rsidP="00807522">
      <w:pPr>
        <w:pStyle w:val="NoSpacing"/>
        <w:numPr>
          <w:ilvl w:val="0"/>
          <w:numId w:val="11"/>
        </w:numPr>
        <w:jc w:val="both"/>
        <w:rPr>
          <w:rFonts w:ascii="Garamond" w:hAnsi="Garamond"/>
          <w:sz w:val="24"/>
          <w:szCs w:val="24"/>
        </w:rPr>
      </w:pPr>
      <w:r w:rsidRPr="00387931">
        <w:rPr>
          <w:rFonts w:ascii="Garamond" w:hAnsi="Garamond"/>
          <w:sz w:val="24"/>
          <w:szCs w:val="24"/>
        </w:rPr>
        <w:t>relevant medical and medication history;</w:t>
      </w:r>
    </w:p>
    <w:p w:rsidR="00807522" w:rsidRPr="00387931" w:rsidRDefault="00807522" w:rsidP="00807522">
      <w:pPr>
        <w:pStyle w:val="NoSpacing"/>
        <w:numPr>
          <w:ilvl w:val="0"/>
          <w:numId w:val="11"/>
        </w:numPr>
        <w:jc w:val="both"/>
        <w:rPr>
          <w:rFonts w:ascii="Garamond" w:hAnsi="Garamond"/>
          <w:sz w:val="24"/>
          <w:szCs w:val="24"/>
        </w:rPr>
      </w:pPr>
      <w:r w:rsidRPr="00387931">
        <w:rPr>
          <w:rFonts w:ascii="Garamond" w:hAnsi="Garamond"/>
          <w:sz w:val="24"/>
          <w:szCs w:val="24"/>
        </w:rPr>
        <w:t>results of full mental status examination;</w:t>
      </w:r>
    </w:p>
    <w:p w:rsidR="00807522" w:rsidRPr="00387931" w:rsidRDefault="00807522" w:rsidP="00807522">
      <w:pPr>
        <w:pStyle w:val="NoSpacing"/>
        <w:numPr>
          <w:ilvl w:val="0"/>
          <w:numId w:val="11"/>
        </w:numPr>
        <w:jc w:val="both"/>
        <w:rPr>
          <w:rFonts w:ascii="Garamond" w:hAnsi="Garamond"/>
          <w:sz w:val="24"/>
          <w:szCs w:val="24"/>
        </w:rPr>
      </w:pPr>
      <w:r w:rsidRPr="00387931">
        <w:rPr>
          <w:rFonts w:ascii="Garamond" w:hAnsi="Garamond"/>
          <w:sz w:val="24"/>
          <w:szCs w:val="24"/>
        </w:rPr>
        <w:t>description of current functional limitations in different settings;</w:t>
      </w:r>
    </w:p>
    <w:p w:rsidR="00807522" w:rsidRPr="00387931" w:rsidRDefault="00807522" w:rsidP="00807522">
      <w:pPr>
        <w:pStyle w:val="NoSpacing"/>
        <w:numPr>
          <w:ilvl w:val="0"/>
          <w:numId w:val="11"/>
        </w:numPr>
        <w:jc w:val="both"/>
        <w:rPr>
          <w:rFonts w:ascii="Garamond" w:hAnsi="Garamond"/>
          <w:sz w:val="24"/>
          <w:szCs w:val="24"/>
        </w:rPr>
      </w:pPr>
      <w:r w:rsidRPr="00387931">
        <w:rPr>
          <w:rFonts w:ascii="Garamond" w:hAnsi="Garamond"/>
          <w:sz w:val="24"/>
          <w:szCs w:val="24"/>
        </w:rPr>
        <w:t xml:space="preserve">results of any tests or instruments used to support the clinical interview and support the presence of functional limitations, including any psychoeducational or neuropsychological testing, rating scales, or personality tests, including but not limited to WAIS-III (all subscores and verbal and performance IQ, full scale score), Beck’s Depression Scale, Trailmaking Test A and B or Colormaking Trailmaking Test A and B, Minnesota Multiphasic Personality Inventory, Rorschach Psychodiagnostic Test, Thematic Apperception Test, or Million Clinical Multiaxial Inventory; </w:t>
      </w:r>
    </w:p>
    <w:p w:rsidR="00807522" w:rsidRPr="00387931" w:rsidRDefault="00807522" w:rsidP="00807522">
      <w:pPr>
        <w:pStyle w:val="NoSpacing"/>
        <w:numPr>
          <w:ilvl w:val="0"/>
          <w:numId w:val="11"/>
        </w:numPr>
        <w:jc w:val="both"/>
        <w:rPr>
          <w:rFonts w:ascii="Garamond" w:hAnsi="Garamond"/>
          <w:sz w:val="24"/>
          <w:szCs w:val="24"/>
        </w:rPr>
      </w:pPr>
      <w:r w:rsidRPr="00387931">
        <w:rPr>
          <w:rFonts w:ascii="Garamond" w:hAnsi="Garamond"/>
          <w:sz w:val="24"/>
          <w:szCs w:val="24"/>
        </w:rPr>
        <w:t>diagnostic formulation, including discussion of differential or “rule out” diagnoses; and</w:t>
      </w:r>
    </w:p>
    <w:p w:rsidR="00807522" w:rsidRPr="00387931" w:rsidRDefault="00807522" w:rsidP="00807522">
      <w:pPr>
        <w:pStyle w:val="NoSpacing"/>
        <w:numPr>
          <w:ilvl w:val="0"/>
          <w:numId w:val="11"/>
        </w:numPr>
        <w:jc w:val="both"/>
        <w:rPr>
          <w:rFonts w:ascii="Garamond" w:hAnsi="Garamond"/>
          <w:sz w:val="24"/>
          <w:szCs w:val="24"/>
        </w:rPr>
      </w:pPr>
      <w:r w:rsidRPr="00387931">
        <w:rPr>
          <w:rFonts w:ascii="Garamond" w:hAnsi="Garamond"/>
          <w:sz w:val="24"/>
          <w:szCs w:val="24"/>
        </w:rPr>
        <w:t>prognosis.</w:t>
      </w:r>
    </w:p>
    <w:p w:rsidR="0062275D" w:rsidRDefault="0062275D"/>
    <w:p w:rsidR="008147C7" w:rsidRDefault="008147C7"/>
    <w:p w:rsidR="008147C7" w:rsidRDefault="008147C7"/>
    <w:p w:rsidR="008147C7" w:rsidRDefault="008147C7"/>
    <w:p w:rsidR="008147C7" w:rsidRDefault="008147C7"/>
    <w:p w:rsidR="008147C7" w:rsidRDefault="008147C7"/>
    <w:p w:rsidR="008147C7" w:rsidRDefault="008147C7"/>
    <w:p w:rsidR="008147C7" w:rsidRDefault="008147C7"/>
    <w:p w:rsidR="008147C7" w:rsidRDefault="008147C7"/>
    <w:p w:rsidR="008147C7" w:rsidRDefault="008147C7"/>
    <w:p w:rsidR="008147C7" w:rsidRDefault="008147C7"/>
    <w:p w:rsidR="008147C7" w:rsidRDefault="008147C7"/>
    <w:p w:rsidR="008147C7" w:rsidRDefault="008147C7"/>
    <w:p w:rsidR="008147C7" w:rsidRDefault="008147C7"/>
    <w:p w:rsidR="008147C7" w:rsidRDefault="008147C7"/>
    <w:p w:rsidR="008147C7" w:rsidRDefault="008147C7"/>
    <w:p w:rsidR="008147C7" w:rsidRDefault="008147C7"/>
    <w:p w:rsidR="008147C7" w:rsidRDefault="008147C7"/>
    <w:p w:rsidR="008147C7" w:rsidRDefault="008147C7"/>
    <w:p w:rsidR="008147C7" w:rsidRDefault="008147C7"/>
    <w:p w:rsidR="008147C7" w:rsidRDefault="008147C7"/>
    <w:p w:rsidR="008147C7" w:rsidRDefault="008147C7"/>
    <w:p w:rsidR="009C5B81" w:rsidRPr="00387931" w:rsidRDefault="009C5B81" w:rsidP="009C5B81">
      <w:pPr>
        <w:jc w:val="center"/>
        <w:rPr>
          <w:rFonts w:ascii="Garamond" w:hAnsi="Garamond"/>
          <w:sz w:val="24"/>
          <w:szCs w:val="24"/>
          <w:u w:val="single"/>
        </w:rPr>
      </w:pPr>
      <w:r w:rsidRPr="00387931">
        <w:rPr>
          <w:rFonts w:ascii="Garamond" w:hAnsi="Garamond"/>
          <w:sz w:val="24"/>
          <w:szCs w:val="24"/>
          <w:u w:val="single"/>
        </w:rPr>
        <w:lastRenderedPageBreak/>
        <w:t xml:space="preserve">APPENDIX </w:t>
      </w:r>
      <w:r>
        <w:rPr>
          <w:rFonts w:ascii="Garamond" w:hAnsi="Garamond"/>
          <w:sz w:val="24"/>
          <w:szCs w:val="24"/>
          <w:u w:val="single"/>
        </w:rPr>
        <w:t>4</w:t>
      </w:r>
      <w:r w:rsidRPr="00387931">
        <w:rPr>
          <w:rFonts w:ascii="Garamond" w:hAnsi="Garamond"/>
          <w:sz w:val="24"/>
          <w:szCs w:val="24"/>
          <w:u w:val="single"/>
        </w:rPr>
        <w:t xml:space="preserve">: ADDITIONAL DOCUMENTATION FOR </w:t>
      </w:r>
      <w:r>
        <w:rPr>
          <w:rFonts w:ascii="Garamond" w:hAnsi="Garamond"/>
          <w:sz w:val="24"/>
          <w:szCs w:val="24"/>
          <w:u w:val="single"/>
        </w:rPr>
        <w:t xml:space="preserve">MEAL PLAN </w:t>
      </w:r>
      <w:r w:rsidRPr="00387931">
        <w:rPr>
          <w:rFonts w:ascii="Garamond" w:hAnsi="Garamond"/>
          <w:sz w:val="24"/>
          <w:szCs w:val="24"/>
          <w:u w:val="single"/>
        </w:rPr>
        <w:t>ACCOMMODATIONS</w:t>
      </w:r>
    </w:p>
    <w:p w:rsidR="009C5B81" w:rsidRDefault="009C5B81" w:rsidP="008147C7">
      <w:pPr>
        <w:pStyle w:val="NormalWeb"/>
        <w:spacing w:before="0" w:beforeAutospacing="0" w:after="0" w:afterAutospacing="0"/>
        <w:textAlignment w:val="baseline"/>
        <w:rPr>
          <w:rFonts w:ascii="Garamond" w:hAnsi="Garamond"/>
          <w:color w:val="4C4C4C"/>
        </w:rPr>
      </w:pPr>
    </w:p>
    <w:p w:rsidR="008147C7" w:rsidRPr="00C65CB4" w:rsidRDefault="008147C7" w:rsidP="009C5B81">
      <w:pPr>
        <w:pStyle w:val="NormalWeb"/>
        <w:spacing w:before="0" w:beforeAutospacing="0" w:after="0" w:afterAutospacing="0"/>
        <w:ind w:left="-720" w:right="-360"/>
        <w:textAlignment w:val="baseline"/>
        <w:rPr>
          <w:rFonts w:ascii="Garamond" w:hAnsi="Garamond"/>
        </w:rPr>
      </w:pPr>
      <w:r w:rsidRPr="00C65CB4">
        <w:rPr>
          <w:rFonts w:ascii="Garamond" w:hAnsi="Garamond"/>
        </w:rPr>
        <w:t xml:space="preserve">LMU requires that all students living on campus participate in the meal plan available through the LMU’s dining service. Virtually all students’ needs can be met through the standard meal plan options. However, students with conditions whose needs cannot be met through this process may request a meal plan accommodation. LMU offers a wide variety of dining options capable of accommodating many different dietary needs, including allergies/intolerances and chronic health conditions. </w:t>
      </w:r>
      <w:r w:rsidR="009C5B81" w:rsidRPr="00C65CB4">
        <w:rPr>
          <w:rFonts w:ascii="Garamond" w:hAnsi="Garamond"/>
        </w:rPr>
        <w:t>El</w:t>
      </w:r>
      <w:r w:rsidRPr="00C65CB4">
        <w:rPr>
          <w:rFonts w:ascii="Garamond" w:hAnsi="Garamond"/>
        </w:rPr>
        <w:t>igibility for meal plan accommodation requests are determined on a case-by-case basis</w:t>
      </w:r>
      <w:r w:rsidR="009C5B81" w:rsidRPr="00C65CB4">
        <w:rPr>
          <w:rFonts w:ascii="Garamond" w:hAnsi="Garamond"/>
        </w:rPr>
        <w:t>.</w:t>
      </w:r>
    </w:p>
    <w:p w:rsidR="00E42511" w:rsidRDefault="00E42511" w:rsidP="00E25D42">
      <w:pPr>
        <w:pStyle w:val="NormalWeb"/>
        <w:spacing w:before="0" w:beforeAutospacing="0" w:after="0" w:afterAutospacing="0"/>
        <w:ind w:left="-720" w:right="-360"/>
        <w:jc w:val="both"/>
        <w:textAlignment w:val="baseline"/>
        <w:rPr>
          <w:rFonts w:ascii="Garamond" w:hAnsi="Garamond"/>
          <w:color w:val="4C4C4C"/>
        </w:rPr>
      </w:pPr>
    </w:p>
    <w:p w:rsidR="00E42511" w:rsidRPr="00387931" w:rsidRDefault="00E42511" w:rsidP="00E25D42">
      <w:pPr>
        <w:pStyle w:val="NoSpacing"/>
        <w:ind w:left="-720"/>
        <w:jc w:val="both"/>
        <w:rPr>
          <w:rFonts w:ascii="Garamond" w:hAnsi="Garamond"/>
          <w:sz w:val="24"/>
          <w:szCs w:val="24"/>
        </w:rPr>
      </w:pPr>
      <w:r w:rsidRPr="00387931">
        <w:rPr>
          <w:rFonts w:ascii="Garamond" w:hAnsi="Garamond"/>
          <w:sz w:val="24"/>
          <w:szCs w:val="24"/>
        </w:rPr>
        <w:t xml:space="preserve">In order to be entitled to </w:t>
      </w:r>
      <w:r>
        <w:rPr>
          <w:rFonts w:ascii="Garamond" w:hAnsi="Garamond"/>
          <w:sz w:val="24"/>
          <w:szCs w:val="24"/>
        </w:rPr>
        <w:t xml:space="preserve">meal plan </w:t>
      </w:r>
      <w:r w:rsidRPr="00387931">
        <w:rPr>
          <w:rFonts w:ascii="Garamond" w:hAnsi="Garamond"/>
          <w:sz w:val="24"/>
          <w:szCs w:val="24"/>
        </w:rPr>
        <w:t>accommodations</w:t>
      </w:r>
      <w:r>
        <w:rPr>
          <w:rFonts w:ascii="Garamond" w:hAnsi="Garamond"/>
          <w:sz w:val="24"/>
          <w:szCs w:val="24"/>
        </w:rPr>
        <w:t xml:space="preserve">, </w:t>
      </w:r>
      <w:r w:rsidRPr="00387931">
        <w:rPr>
          <w:rFonts w:ascii="Garamond" w:hAnsi="Garamond"/>
          <w:sz w:val="24"/>
          <w:szCs w:val="24"/>
        </w:rPr>
        <w:t xml:space="preserve">the applicant’s disability must have been identified by a comprehensive diagnostic/clinical evaluation by a qualified professional that is well documented in the form of a comprehensive report. </w:t>
      </w:r>
    </w:p>
    <w:p w:rsidR="00E42511" w:rsidRPr="00387931" w:rsidRDefault="00E42511" w:rsidP="00E25D42">
      <w:pPr>
        <w:pStyle w:val="NoSpacing"/>
        <w:jc w:val="both"/>
        <w:rPr>
          <w:rFonts w:ascii="Garamond" w:hAnsi="Garamond"/>
          <w:sz w:val="24"/>
          <w:szCs w:val="24"/>
        </w:rPr>
      </w:pPr>
    </w:p>
    <w:p w:rsidR="00E42511" w:rsidRPr="00387931" w:rsidRDefault="00E42511" w:rsidP="00E25D42">
      <w:pPr>
        <w:pStyle w:val="NoSpacing"/>
        <w:jc w:val="both"/>
        <w:rPr>
          <w:rFonts w:ascii="Garamond" w:hAnsi="Garamond"/>
          <w:sz w:val="24"/>
          <w:szCs w:val="24"/>
        </w:rPr>
      </w:pPr>
      <w:r w:rsidRPr="00387931">
        <w:rPr>
          <w:rFonts w:ascii="Garamond" w:hAnsi="Garamond"/>
          <w:sz w:val="24"/>
          <w:szCs w:val="24"/>
        </w:rPr>
        <w:t>The report should include the following:</w:t>
      </w:r>
    </w:p>
    <w:p w:rsidR="00E42511" w:rsidRDefault="00E42511" w:rsidP="00E25D42">
      <w:pPr>
        <w:pStyle w:val="NoSpacing"/>
        <w:numPr>
          <w:ilvl w:val="0"/>
          <w:numId w:val="11"/>
        </w:numPr>
        <w:jc w:val="both"/>
        <w:rPr>
          <w:rFonts w:ascii="Garamond" w:hAnsi="Garamond"/>
          <w:sz w:val="24"/>
          <w:szCs w:val="24"/>
        </w:rPr>
      </w:pPr>
      <w:r>
        <w:rPr>
          <w:rFonts w:ascii="Garamond" w:hAnsi="Garamond"/>
          <w:sz w:val="24"/>
          <w:szCs w:val="24"/>
        </w:rPr>
        <w:t xml:space="preserve">specific and current diagnosis; </w:t>
      </w:r>
    </w:p>
    <w:p w:rsidR="00E42511" w:rsidRPr="00387931" w:rsidRDefault="00E42511" w:rsidP="00E25D42">
      <w:pPr>
        <w:pStyle w:val="NoSpacing"/>
        <w:numPr>
          <w:ilvl w:val="0"/>
          <w:numId w:val="11"/>
        </w:numPr>
        <w:jc w:val="both"/>
        <w:rPr>
          <w:rFonts w:ascii="Garamond" w:hAnsi="Garamond"/>
          <w:sz w:val="24"/>
          <w:szCs w:val="24"/>
        </w:rPr>
      </w:pPr>
      <w:r w:rsidRPr="00387931">
        <w:rPr>
          <w:rFonts w:ascii="Garamond" w:hAnsi="Garamond"/>
          <w:sz w:val="24"/>
          <w:szCs w:val="24"/>
        </w:rPr>
        <w:t>relevant medical and medication history;</w:t>
      </w:r>
    </w:p>
    <w:p w:rsidR="00E42511" w:rsidRDefault="00E42511" w:rsidP="00E25D42">
      <w:pPr>
        <w:pStyle w:val="NoSpacing"/>
        <w:numPr>
          <w:ilvl w:val="0"/>
          <w:numId w:val="11"/>
        </w:numPr>
        <w:jc w:val="both"/>
        <w:rPr>
          <w:rFonts w:ascii="Garamond" w:hAnsi="Garamond"/>
          <w:sz w:val="24"/>
          <w:szCs w:val="24"/>
        </w:rPr>
      </w:pPr>
      <w:r>
        <w:rPr>
          <w:rFonts w:ascii="Garamond" w:hAnsi="Garamond"/>
          <w:sz w:val="24"/>
          <w:szCs w:val="24"/>
        </w:rPr>
        <w:t>specific recommendations for dietary restrictions, allergen avoidance, and/or cross-contamination prevention.</w:t>
      </w:r>
    </w:p>
    <w:p w:rsidR="009C5B81" w:rsidRPr="009C5B81" w:rsidRDefault="009C5B81" w:rsidP="00E25D42">
      <w:pPr>
        <w:pStyle w:val="NormalWeb"/>
        <w:spacing w:before="0" w:beforeAutospacing="0" w:after="0" w:afterAutospacing="0"/>
        <w:ind w:left="-720" w:right="-360"/>
        <w:jc w:val="both"/>
        <w:textAlignment w:val="baseline"/>
        <w:rPr>
          <w:rFonts w:ascii="Garamond" w:hAnsi="Garamond"/>
          <w:color w:val="4C4C4C"/>
        </w:rPr>
      </w:pPr>
    </w:p>
    <w:p w:rsidR="00E42511" w:rsidRPr="00C65CB4" w:rsidRDefault="008147C7" w:rsidP="00E25D42">
      <w:pPr>
        <w:ind w:left="-720"/>
        <w:jc w:val="both"/>
        <w:rPr>
          <w:rFonts w:ascii="Garamond" w:hAnsi="Garamond"/>
          <w:color w:val="auto"/>
          <w:sz w:val="24"/>
          <w:szCs w:val="24"/>
        </w:rPr>
      </w:pPr>
      <w:r w:rsidRPr="00C65CB4">
        <w:rPr>
          <w:rFonts w:ascii="Garamond" w:hAnsi="Garamond"/>
          <w:color w:val="auto"/>
          <w:sz w:val="24"/>
          <w:szCs w:val="24"/>
        </w:rPr>
        <w:t>Given the ability to accommodate a wide range of dietary needs, a</w:t>
      </w:r>
      <w:r w:rsidR="00E42511" w:rsidRPr="00C65CB4">
        <w:rPr>
          <w:rFonts w:ascii="Garamond" w:hAnsi="Garamond"/>
          <w:color w:val="auto"/>
          <w:sz w:val="24"/>
          <w:szCs w:val="24"/>
        </w:rPr>
        <w:t xml:space="preserve"> recommendation for</w:t>
      </w:r>
      <w:r w:rsidRPr="00C65CB4">
        <w:rPr>
          <w:rFonts w:ascii="Garamond" w:hAnsi="Garamond"/>
          <w:color w:val="auto"/>
          <w:sz w:val="24"/>
          <w:szCs w:val="24"/>
        </w:rPr>
        <w:t xml:space="preserve"> </w:t>
      </w:r>
      <w:r w:rsidR="00E42511" w:rsidRPr="00C65CB4">
        <w:rPr>
          <w:rFonts w:ascii="Garamond" w:hAnsi="Garamond"/>
          <w:color w:val="auto"/>
          <w:sz w:val="24"/>
          <w:szCs w:val="24"/>
        </w:rPr>
        <w:t xml:space="preserve">full </w:t>
      </w:r>
      <w:r w:rsidRPr="00C65CB4">
        <w:rPr>
          <w:rFonts w:ascii="Garamond" w:hAnsi="Garamond"/>
          <w:color w:val="auto"/>
          <w:sz w:val="24"/>
          <w:szCs w:val="24"/>
        </w:rPr>
        <w:t xml:space="preserve">exemption from participation in the meal plan will only be considered when </w:t>
      </w:r>
      <w:r w:rsidR="00E42511" w:rsidRPr="00C65CB4">
        <w:rPr>
          <w:rFonts w:ascii="Garamond" w:hAnsi="Garamond"/>
          <w:color w:val="auto"/>
          <w:sz w:val="24"/>
          <w:szCs w:val="24"/>
        </w:rPr>
        <w:t>the treating physician’s specific recommendations cannot be met</w:t>
      </w:r>
      <w:r w:rsidRPr="00C65CB4">
        <w:rPr>
          <w:rFonts w:ascii="Garamond" w:hAnsi="Garamond"/>
          <w:color w:val="auto"/>
          <w:sz w:val="24"/>
          <w:szCs w:val="24"/>
        </w:rPr>
        <w:t xml:space="preserve"> by </w:t>
      </w:r>
      <w:r w:rsidR="009C5B81" w:rsidRPr="00C65CB4">
        <w:rPr>
          <w:rFonts w:ascii="Garamond" w:hAnsi="Garamond"/>
          <w:color w:val="auto"/>
          <w:sz w:val="24"/>
          <w:szCs w:val="24"/>
        </w:rPr>
        <w:t>the dining service</w:t>
      </w:r>
      <w:r w:rsidRPr="00C65CB4">
        <w:rPr>
          <w:rFonts w:ascii="Garamond" w:hAnsi="Garamond"/>
          <w:color w:val="auto"/>
          <w:sz w:val="24"/>
          <w:szCs w:val="24"/>
        </w:rPr>
        <w:t xml:space="preserve">. </w:t>
      </w:r>
    </w:p>
    <w:p w:rsidR="00E42511" w:rsidRPr="00C65CB4" w:rsidRDefault="00E42511" w:rsidP="00E25D42">
      <w:pPr>
        <w:ind w:left="-720"/>
        <w:jc w:val="both"/>
        <w:rPr>
          <w:rFonts w:ascii="Garamond" w:hAnsi="Garamond"/>
          <w:color w:val="auto"/>
          <w:sz w:val="24"/>
          <w:szCs w:val="24"/>
        </w:rPr>
      </w:pPr>
    </w:p>
    <w:p w:rsidR="009C5B81" w:rsidRPr="00C65CB4" w:rsidRDefault="008147C7" w:rsidP="00E25D42">
      <w:pPr>
        <w:ind w:left="-720"/>
        <w:jc w:val="both"/>
        <w:rPr>
          <w:rFonts w:ascii="Garamond" w:hAnsi="Garamond"/>
          <w:color w:val="auto"/>
          <w:sz w:val="24"/>
          <w:szCs w:val="24"/>
        </w:rPr>
      </w:pPr>
      <w:r w:rsidRPr="00C65CB4">
        <w:rPr>
          <w:rFonts w:ascii="Garamond" w:hAnsi="Garamond"/>
          <w:color w:val="auto"/>
          <w:sz w:val="24"/>
          <w:szCs w:val="24"/>
        </w:rPr>
        <w:t xml:space="preserve">Requests for meal plan </w:t>
      </w:r>
      <w:r w:rsidR="00C65CB4">
        <w:rPr>
          <w:rFonts w:ascii="Garamond" w:hAnsi="Garamond"/>
          <w:color w:val="auto"/>
          <w:sz w:val="24"/>
          <w:szCs w:val="24"/>
        </w:rPr>
        <w:t>accommodations/exemptions</w:t>
      </w:r>
      <w:r w:rsidRPr="00C65CB4">
        <w:rPr>
          <w:rFonts w:ascii="Garamond" w:hAnsi="Garamond"/>
          <w:color w:val="auto"/>
          <w:sz w:val="24"/>
          <w:szCs w:val="24"/>
        </w:rPr>
        <w:t xml:space="preserve"> based on dietary preferences or for financial reasons will not be granted. </w:t>
      </w:r>
      <w:r w:rsidR="009C5B81" w:rsidRPr="00C65CB4">
        <w:rPr>
          <w:rFonts w:ascii="Garamond" w:hAnsi="Garamond"/>
          <w:color w:val="auto"/>
          <w:sz w:val="24"/>
          <w:szCs w:val="24"/>
        </w:rPr>
        <w:t>Students who are not granted a meal plan accommodation or who choose to not accept the offered accommodation are required to be on a standard meal plan.</w:t>
      </w:r>
    </w:p>
    <w:p w:rsidR="009C5B81" w:rsidRPr="00C65CB4" w:rsidRDefault="009C5B81" w:rsidP="00E25D42">
      <w:pPr>
        <w:jc w:val="both"/>
        <w:rPr>
          <w:rFonts w:ascii="Garamond" w:hAnsi="Garamond"/>
          <w:color w:val="auto"/>
          <w:sz w:val="24"/>
          <w:szCs w:val="24"/>
        </w:rPr>
      </w:pPr>
    </w:p>
    <w:p w:rsidR="008147C7" w:rsidRPr="00C65CB4" w:rsidRDefault="009C5B81" w:rsidP="00E25D42">
      <w:pPr>
        <w:ind w:left="-720"/>
        <w:jc w:val="both"/>
        <w:rPr>
          <w:rFonts w:ascii="Garamond" w:hAnsi="Garamond"/>
          <w:color w:val="auto"/>
          <w:sz w:val="24"/>
          <w:szCs w:val="24"/>
        </w:rPr>
      </w:pPr>
      <w:r w:rsidRPr="00C65CB4">
        <w:rPr>
          <w:rFonts w:ascii="Garamond" w:hAnsi="Garamond"/>
          <w:color w:val="auto"/>
          <w:sz w:val="24"/>
          <w:szCs w:val="24"/>
        </w:rPr>
        <w:t xml:space="preserve">Please note that students must request meal plan accommodations on an annual basis and submit updated medical documentation. Previous accommodations are </w:t>
      </w:r>
      <w:r w:rsidRPr="00C65CB4">
        <w:rPr>
          <w:rStyle w:val="Strong"/>
          <w:rFonts w:ascii="Garamond" w:hAnsi="Garamond"/>
          <w:b w:val="0"/>
          <w:bCs w:val="0"/>
          <w:color w:val="auto"/>
          <w:sz w:val="24"/>
          <w:szCs w:val="24"/>
          <w:u w:val="single"/>
          <w:bdr w:val="none" w:sz="0" w:space="0" w:color="auto" w:frame="1"/>
        </w:rPr>
        <w:t>not</w:t>
      </w:r>
      <w:r w:rsidRPr="00C65CB4">
        <w:rPr>
          <w:rFonts w:ascii="Garamond" w:hAnsi="Garamond"/>
          <w:color w:val="auto"/>
          <w:sz w:val="24"/>
          <w:szCs w:val="24"/>
        </w:rPr>
        <w:t xml:space="preserve"> automaticall</w:t>
      </w:r>
      <w:r w:rsidR="00C65CB4">
        <w:rPr>
          <w:rFonts w:ascii="Garamond" w:hAnsi="Garamond"/>
          <w:color w:val="auto"/>
          <w:sz w:val="24"/>
          <w:szCs w:val="24"/>
        </w:rPr>
        <w:t>y extended without submitting a</w:t>
      </w:r>
      <w:r w:rsidRPr="00C65CB4">
        <w:rPr>
          <w:rFonts w:ascii="Garamond" w:hAnsi="Garamond"/>
          <w:color w:val="auto"/>
          <w:sz w:val="24"/>
          <w:szCs w:val="24"/>
        </w:rPr>
        <w:t xml:space="preserve"> request form and documentation for the</w:t>
      </w:r>
      <w:r w:rsidR="00C65CB4">
        <w:rPr>
          <w:rFonts w:ascii="Garamond" w:hAnsi="Garamond"/>
          <w:color w:val="auto"/>
          <w:sz w:val="24"/>
          <w:szCs w:val="24"/>
        </w:rPr>
        <w:t xml:space="preserve"> corresponding</w:t>
      </w:r>
      <w:r w:rsidRPr="00C65CB4">
        <w:rPr>
          <w:rFonts w:ascii="Garamond" w:hAnsi="Garamond"/>
          <w:color w:val="auto"/>
          <w:sz w:val="24"/>
          <w:szCs w:val="24"/>
        </w:rPr>
        <w:t xml:space="preserve"> academic year. </w:t>
      </w:r>
    </w:p>
    <w:sectPr w:rsidR="008147C7" w:rsidRPr="00C65CB4" w:rsidSect="00807522">
      <w:headerReference w:type="default" r:id="rId11"/>
      <w:footerReference w:type="even" r:id="rId12"/>
      <w:footerReference w:type="default" r:id="rId13"/>
      <w:pgSz w:w="12240" w:h="15840"/>
      <w:pgMar w:top="1440" w:right="1440" w:bottom="1440" w:left="1440" w:header="720" w:footer="720" w:gutter="0"/>
      <w:pgBorders w:offsetFrom="page">
        <w:top w:val="single" w:sz="24" w:space="24" w:color="323E4F" w:themeColor="text2" w:themeShade="BF"/>
        <w:left w:val="single" w:sz="24" w:space="24" w:color="323E4F" w:themeColor="text2" w:themeShade="BF"/>
        <w:bottom w:val="single" w:sz="24" w:space="24" w:color="323E4F" w:themeColor="text2" w:themeShade="BF"/>
        <w:right w:val="single" w:sz="24" w:space="24" w:color="323E4F" w:themeColor="text2" w:themeShade="BF"/>
      </w:pgBorders>
      <w:pgNumType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AA4" w:rsidRDefault="00A94AA4" w:rsidP="00807522">
      <w:pPr>
        <w:spacing w:line="240" w:lineRule="auto"/>
      </w:pPr>
      <w:r>
        <w:separator/>
      </w:r>
    </w:p>
  </w:endnote>
  <w:endnote w:type="continuationSeparator" w:id="0">
    <w:p w:rsidR="00A94AA4" w:rsidRDefault="00A94AA4" w:rsidP="008075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522" w:rsidRPr="00807522" w:rsidRDefault="00807522">
    <w:pPr>
      <w:pStyle w:val="Footer"/>
      <w:rPr>
        <w:rFonts w:ascii="Garamond" w:hAnsi="Garamond"/>
        <w:sz w:val="20"/>
        <w:szCs w:val="20"/>
      </w:rPr>
    </w:pPr>
    <w:r w:rsidRPr="00807522">
      <w:rPr>
        <w:rFonts w:ascii="Garamond" w:hAnsi="Garamond"/>
        <w:sz w:val="20"/>
        <w:szCs w:val="20"/>
      </w:rPr>
      <w:t>LMU Legal|Student Request for Accommodations, eff. 7/17</w:t>
    </w:r>
    <w:r w:rsidR="001B4704">
      <w:rPr>
        <w:rFonts w:ascii="Garamond" w:hAnsi="Garamond"/>
        <w:sz w:val="20"/>
        <w:szCs w:val="20"/>
      </w:rPr>
      <w:t>, rev. 04/19</w:t>
    </w:r>
    <w:r w:rsidRPr="00807522">
      <w:rPr>
        <w:rFonts w:ascii="Garamond" w:hAnsi="Garamond"/>
        <w:sz w:val="20"/>
        <w:szCs w:val="20"/>
      </w:rPr>
      <w:tab/>
      <w:t xml:space="preserve">Page </w:t>
    </w:r>
    <w:r w:rsidRPr="00807522">
      <w:rPr>
        <w:rFonts w:ascii="Garamond" w:hAnsi="Garamond"/>
        <w:b/>
        <w:bCs/>
        <w:sz w:val="20"/>
        <w:szCs w:val="20"/>
      </w:rPr>
      <w:fldChar w:fldCharType="begin"/>
    </w:r>
    <w:r w:rsidRPr="00807522">
      <w:rPr>
        <w:rFonts w:ascii="Garamond" w:hAnsi="Garamond"/>
        <w:b/>
        <w:bCs/>
        <w:sz w:val="20"/>
        <w:szCs w:val="20"/>
      </w:rPr>
      <w:instrText xml:space="preserve"> PAGE  \* Arabic  \* MERGEFORMAT </w:instrText>
    </w:r>
    <w:r w:rsidRPr="00807522">
      <w:rPr>
        <w:rFonts w:ascii="Garamond" w:hAnsi="Garamond"/>
        <w:b/>
        <w:bCs/>
        <w:sz w:val="20"/>
        <w:szCs w:val="20"/>
      </w:rPr>
      <w:fldChar w:fldCharType="separate"/>
    </w:r>
    <w:r w:rsidR="00540CB6">
      <w:rPr>
        <w:rFonts w:ascii="Garamond" w:hAnsi="Garamond"/>
        <w:b/>
        <w:bCs/>
        <w:noProof/>
        <w:sz w:val="20"/>
        <w:szCs w:val="20"/>
      </w:rPr>
      <w:t>2</w:t>
    </w:r>
    <w:r w:rsidRPr="00807522">
      <w:rPr>
        <w:rFonts w:ascii="Garamond" w:hAnsi="Garamond"/>
        <w:b/>
        <w:bCs/>
        <w:sz w:val="20"/>
        <w:szCs w:val="20"/>
      </w:rPr>
      <w:fldChar w:fldCharType="end"/>
    </w:r>
    <w:r w:rsidRPr="00807522">
      <w:rPr>
        <w:rFonts w:ascii="Garamond" w:hAnsi="Garamond"/>
        <w:sz w:val="20"/>
        <w:szCs w:val="20"/>
      </w:rPr>
      <w:t xml:space="preserve"> of </w:t>
    </w:r>
    <w:r w:rsidRPr="00807522">
      <w:rPr>
        <w:rFonts w:ascii="Garamond" w:hAnsi="Garamond"/>
        <w:b/>
        <w:bCs/>
        <w:sz w:val="20"/>
        <w:szCs w:val="20"/>
      </w:rPr>
      <w:fldChar w:fldCharType="begin"/>
    </w:r>
    <w:r w:rsidRPr="00807522">
      <w:rPr>
        <w:rFonts w:ascii="Garamond" w:hAnsi="Garamond"/>
        <w:b/>
        <w:bCs/>
        <w:sz w:val="20"/>
        <w:szCs w:val="20"/>
      </w:rPr>
      <w:instrText xml:space="preserve"> NUMPAGES  \* Arabic  \* MERGEFORMAT </w:instrText>
    </w:r>
    <w:r w:rsidRPr="00807522">
      <w:rPr>
        <w:rFonts w:ascii="Garamond" w:hAnsi="Garamond"/>
        <w:b/>
        <w:bCs/>
        <w:sz w:val="20"/>
        <w:szCs w:val="20"/>
      </w:rPr>
      <w:fldChar w:fldCharType="separate"/>
    </w:r>
    <w:r w:rsidR="00540CB6">
      <w:rPr>
        <w:rFonts w:ascii="Garamond" w:hAnsi="Garamond"/>
        <w:b/>
        <w:bCs/>
        <w:noProof/>
        <w:sz w:val="20"/>
        <w:szCs w:val="20"/>
      </w:rPr>
      <w:t>8</w:t>
    </w:r>
    <w:r w:rsidRPr="00807522">
      <w:rPr>
        <w:rFonts w:ascii="Garamond" w:hAnsi="Garamond"/>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69C" w:rsidRDefault="002936F3" w:rsidP="0055149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369C" w:rsidRDefault="002936F3" w:rsidP="00D6369C">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rsidR="00D6369C" w:rsidRDefault="002936F3" w:rsidP="00D6369C">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rsidR="00D6369C" w:rsidRDefault="00A94AA4" w:rsidP="00D6369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69C" w:rsidRPr="00807522" w:rsidRDefault="00807522" w:rsidP="006A6487">
    <w:pPr>
      <w:pStyle w:val="Footer"/>
      <w:tabs>
        <w:tab w:val="clear" w:pos="9360"/>
        <w:tab w:val="right" w:pos="9000"/>
      </w:tabs>
      <w:ind w:left="-810" w:right="360"/>
      <w:rPr>
        <w:rFonts w:ascii="Garamond" w:hAnsi="Garamond"/>
        <w:sz w:val="20"/>
        <w:szCs w:val="20"/>
      </w:rPr>
    </w:pPr>
    <w:r w:rsidRPr="00807522">
      <w:rPr>
        <w:rFonts w:ascii="Garamond" w:hAnsi="Garamond"/>
        <w:sz w:val="20"/>
        <w:szCs w:val="20"/>
      </w:rPr>
      <w:t>LMU Legal|Student Request for Accommodations, eff</w:t>
    </w:r>
    <w:r w:rsidR="006A6487">
      <w:rPr>
        <w:rFonts w:ascii="Garamond" w:hAnsi="Garamond"/>
        <w:sz w:val="20"/>
        <w:szCs w:val="20"/>
      </w:rPr>
      <w:t xml:space="preserve">. </w:t>
    </w:r>
    <w:r w:rsidR="001B4704">
      <w:rPr>
        <w:rFonts w:ascii="Garamond" w:hAnsi="Garamond"/>
        <w:sz w:val="20"/>
        <w:szCs w:val="20"/>
      </w:rPr>
      <w:t>7/17; rev. 0</w:t>
    </w:r>
    <w:r w:rsidR="006A6487">
      <w:rPr>
        <w:rFonts w:ascii="Garamond" w:hAnsi="Garamond"/>
        <w:sz w:val="20"/>
        <w:szCs w:val="20"/>
      </w:rPr>
      <w:t>4/19</w:t>
    </w:r>
    <w:r w:rsidRPr="00807522">
      <w:rPr>
        <w:rFonts w:ascii="Garamond" w:hAnsi="Garamond"/>
        <w:sz w:val="20"/>
        <w:szCs w:val="20"/>
      </w:rPr>
      <w:tab/>
    </w:r>
    <w:r w:rsidR="006A6487">
      <w:rPr>
        <w:rFonts w:ascii="Garamond" w:hAnsi="Garamond"/>
        <w:sz w:val="20"/>
        <w:szCs w:val="20"/>
      </w:rPr>
      <w:t xml:space="preserve">                                                                        </w:t>
    </w:r>
    <w:r w:rsidRPr="00807522">
      <w:rPr>
        <w:rFonts w:ascii="Garamond" w:hAnsi="Garamond"/>
        <w:sz w:val="20"/>
        <w:szCs w:val="20"/>
      </w:rPr>
      <w:t xml:space="preserve">Page </w:t>
    </w:r>
    <w:r w:rsidRPr="00807522">
      <w:rPr>
        <w:rFonts w:ascii="Garamond" w:hAnsi="Garamond"/>
        <w:b/>
        <w:bCs/>
        <w:sz w:val="20"/>
        <w:szCs w:val="20"/>
      </w:rPr>
      <w:fldChar w:fldCharType="begin"/>
    </w:r>
    <w:r w:rsidRPr="00807522">
      <w:rPr>
        <w:rFonts w:ascii="Garamond" w:hAnsi="Garamond"/>
        <w:b/>
        <w:bCs/>
        <w:sz w:val="20"/>
        <w:szCs w:val="20"/>
      </w:rPr>
      <w:instrText xml:space="preserve"> PAGE  \* Arabic  \* MERGEFORMAT </w:instrText>
    </w:r>
    <w:r w:rsidRPr="00807522">
      <w:rPr>
        <w:rFonts w:ascii="Garamond" w:hAnsi="Garamond"/>
        <w:b/>
        <w:bCs/>
        <w:sz w:val="20"/>
        <w:szCs w:val="20"/>
      </w:rPr>
      <w:fldChar w:fldCharType="separate"/>
    </w:r>
    <w:r w:rsidR="00540CB6">
      <w:rPr>
        <w:rFonts w:ascii="Garamond" w:hAnsi="Garamond"/>
        <w:b/>
        <w:bCs/>
        <w:noProof/>
        <w:sz w:val="20"/>
        <w:szCs w:val="20"/>
      </w:rPr>
      <w:t>8</w:t>
    </w:r>
    <w:r w:rsidRPr="00807522">
      <w:rPr>
        <w:rFonts w:ascii="Garamond" w:hAnsi="Garamond"/>
        <w:b/>
        <w:bCs/>
        <w:sz w:val="20"/>
        <w:szCs w:val="20"/>
      </w:rPr>
      <w:fldChar w:fldCharType="end"/>
    </w:r>
    <w:r w:rsidRPr="00807522">
      <w:rPr>
        <w:rFonts w:ascii="Garamond" w:hAnsi="Garamond"/>
        <w:sz w:val="20"/>
        <w:szCs w:val="20"/>
      </w:rPr>
      <w:t xml:space="preserve"> of </w:t>
    </w:r>
    <w:r w:rsidRPr="00807522">
      <w:rPr>
        <w:rFonts w:ascii="Garamond" w:hAnsi="Garamond"/>
        <w:b/>
        <w:bCs/>
        <w:sz w:val="20"/>
        <w:szCs w:val="20"/>
      </w:rPr>
      <w:fldChar w:fldCharType="begin"/>
    </w:r>
    <w:r w:rsidRPr="00807522">
      <w:rPr>
        <w:rFonts w:ascii="Garamond" w:hAnsi="Garamond"/>
        <w:b/>
        <w:bCs/>
        <w:sz w:val="20"/>
        <w:szCs w:val="20"/>
      </w:rPr>
      <w:instrText xml:space="preserve"> NUMPAGES  \* Arabic  \* MERGEFORMAT </w:instrText>
    </w:r>
    <w:r w:rsidRPr="00807522">
      <w:rPr>
        <w:rFonts w:ascii="Garamond" w:hAnsi="Garamond"/>
        <w:b/>
        <w:bCs/>
        <w:sz w:val="20"/>
        <w:szCs w:val="20"/>
      </w:rPr>
      <w:fldChar w:fldCharType="separate"/>
    </w:r>
    <w:r w:rsidR="00540CB6">
      <w:rPr>
        <w:rFonts w:ascii="Garamond" w:hAnsi="Garamond"/>
        <w:b/>
        <w:bCs/>
        <w:noProof/>
        <w:sz w:val="20"/>
        <w:szCs w:val="20"/>
      </w:rPr>
      <w:t>8</w:t>
    </w:r>
    <w:r w:rsidRPr="00807522">
      <w:rPr>
        <w:rFonts w:ascii="Garamond" w:hAnsi="Garamond"/>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AA4" w:rsidRDefault="00A94AA4" w:rsidP="00807522">
      <w:pPr>
        <w:spacing w:line="240" w:lineRule="auto"/>
      </w:pPr>
      <w:r>
        <w:separator/>
      </w:r>
    </w:p>
  </w:footnote>
  <w:footnote w:type="continuationSeparator" w:id="0">
    <w:p w:rsidR="00A94AA4" w:rsidRDefault="00A94AA4" w:rsidP="008075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463" w:rsidRPr="00807522" w:rsidRDefault="00A94AA4">
    <w:pPr>
      <w:pStyle w:val="Heade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D0E17"/>
    <w:multiLevelType w:val="hybridMultilevel"/>
    <w:tmpl w:val="8492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F0C6A"/>
    <w:multiLevelType w:val="hybridMultilevel"/>
    <w:tmpl w:val="D6507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A05ADF"/>
    <w:multiLevelType w:val="hybridMultilevel"/>
    <w:tmpl w:val="CE68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906C97"/>
    <w:multiLevelType w:val="hybridMultilevel"/>
    <w:tmpl w:val="6B900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940AA6"/>
    <w:multiLevelType w:val="hybridMultilevel"/>
    <w:tmpl w:val="7586F86C"/>
    <w:lvl w:ilvl="0" w:tplc="951239BA">
      <w:start w:val="1"/>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5E8152D"/>
    <w:multiLevelType w:val="hybridMultilevel"/>
    <w:tmpl w:val="0A10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F23276"/>
    <w:multiLevelType w:val="hybridMultilevel"/>
    <w:tmpl w:val="BE8EC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947EAE"/>
    <w:multiLevelType w:val="hybridMultilevel"/>
    <w:tmpl w:val="E5D265B6"/>
    <w:lvl w:ilvl="0" w:tplc="951239BA">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216B26"/>
    <w:multiLevelType w:val="hybridMultilevel"/>
    <w:tmpl w:val="DEBEB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13A0E6C"/>
    <w:multiLevelType w:val="hybridMultilevel"/>
    <w:tmpl w:val="01C2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804BFD"/>
    <w:multiLevelType w:val="hybridMultilevel"/>
    <w:tmpl w:val="63DEB2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4"/>
  </w:num>
  <w:num w:numId="4">
    <w:abstractNumId w:val="9"/>
  </w:num>
  <w:num w:numId="5">
    <w:abstractNumId w:val="6"/>
  </w:num>
  <w:num w:numId="6">
    <w:abstractNumId w:val="1"/>
  </w:num>
  <w:num w:numId="7">
    <w:abstractNumId w:val="3"/>
  </w:num>
  <w:num w:numId="8">
    <w:abstractNumId w:val="8"/>
  </w:num>
  <w:num w:numId="9">
    <w:abstractNumId w:val="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522"/>
    <w:rsid w:val="000C7B1D"/>
    <w:rsid w:val="000D7057"/>
    <w:rsid w:val="001B4704"/>
    <w:rsid w:val="001D1059"/>
    <w:rsid w:val="002936F3"/>
    <w:rsid w:val="0031156F"/>
    <w:rsid w:val="00540CB6"/>
    <w:rsid w:val="0059319D"/>
    <w:rsid w:val="0062275D"/>
    <w:rsid w:val="006A6487"/>
    <w:rsid w:val="00807522"/>
    <w:rsid w:val="008147C7"/>
    <w:rsid w:val="008953A2"/>
    <w:rsid w:val="009C5B81"/>
    <w:rsid w:val="00A94AA4"/>
    <w:rsid w:val="00B225CE"/>
    <w:rsid w:val="00B31ADB"/>
    <w:rsid w:val="00BD256A"/>
    <w:rsid w:val="00C65CB4"/>
    <w:rsid w:val="00D12EE1"/>
    <w:rsid w:val="00D2224A"/>
    <w:rsid w:val="00E25D42"/>
    <w:rsid w:val="00E42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F22DF"/>
  <w15:chartTrackingRefBased/>
  <w15:docId w15:val="{4386E21D-DC37-45F7-8374-FFCCCFD42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7522"/>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522"/>
    <w:pPr>
      <w:tabs>
        <w:tab w:val="center" w:pos="4680"/>
        <w:tab w:val="right" w:pos="9360"/>
      </w:tabs>
      <w:spacing w:line="240" w:lineRule="auto"/>
    </w:pPr>
  </w:style>
  <w:style w:type="character" w:customStyle="1" w:styleId="HeaderChar">
    <w:name w:val="Header Char"/>
    <w:basedOn w:val="DefaultParagraphFont"/>
    <w:link w:val="Header"/>
    <w:uiPriority w:val="99"/>
    <w:rsid w:val="00807522"/>
    <w:rPr>
      <w:rFonts w:ascii="Arial" w:eastAsia="Arial" w:hAnsi="Arial" w:cs="Arial"/>
      <w:color w:val="000000"/>
    </w:rPr>
  </w:style>
  <w:style w:type="paragraph" w:styleId="Footer">
    <w:name w:val="footer"/>
    <w:basedOn w:val="Normal"/>
    <w:link w:val="FooterChar"/>
    <w:uiPriority w:val="99"/>
    <w:unhideWhenUsed/>
    <w:qFormat/>
    <w:rsid w:val="00807522"/>
    <w:pPr>
      <w:tabs>
        <w:tab w:val="center" w:pos="4680"/>
        <w:tab w:val="right" w:pos="9360"/>
      </w:tabs>
      <w:spacing w:line="240" w:lineRule="auto"/>
    </w:pPr>
  </w:style>
  <w:style w:type="character" w:customStyle="1" w:styleId="FooterChar">
    <w:name w:val="Footer Char"/>
    <w:basedOn w:val="DefaultParagraphFont"/>
    <w:link w:val="Footer"/>
    <w:uiPriority w:val="99"/>
    <w:rsid w:val="00807522"/>
    <w:rPr>
      <w:rFonts w:ascii="Arial" w:eastAsia="Arial" w:hAnsi="Arial" w:cs="Arial"/>
      <w:color w:val="000000"/>
    </w:rPr>
  </w:style>
  <w:style w:type="character" w:styleId="PageNumber">
    <w:name w:val="page number"/>
    <w:basedOn w:val="DefaultParagraphFont"/>
    <w:uiPriority w:val="99"/>
    <w:semiHidden/>
    <w:unhideWhenUsed/>
    <w:rsid w:val="00807522"/>
  </w:style>
  <w:style w:type="paragraph" w:styleId="NoSpacing">
    <w:name w:val="No Spacing"/>
    <w:uiPriority w:val="1"/>
    <w:qFormat/>
    <w:rsid w:val="00807522"/>
    <w:pPr>
      <w:spacing w:after="0" w:line="240" w:lineRule="auto"/>
    </w:pPr>
  </w:style>
  <w:style w:type="character" w:styleId="Hyperlink">
    <w:name w:val="Hyperlink"/>
    <w:basedOn w:val="DefaultParagraphFont"/>
    <w:uiPriority w:val="99"/>
    <w:unhideWhenUsed/>
    <w:rsid w:val="00807522"/>
    <w:rPr>
      <w:color w:val="0563C1" w:themeColor="hyperlink"/>
      <w:u w:val="single"/>
    </w:rPr>
  </w:style>
  <w:style w:type="paragraph" w:styleId="BalloonText">
    <w:name w:val="Balloon Text"/>
    <w:basedOn w:val="Normal"/>
    <w:link w:val="BalloonTextChar"/>
    <w:uiPriority w:val="99"/>
    <w:semiHidden/>
    <w:unhideWhenUsed/>
    <w:rsid w:val="00D2224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24A"/>
    <w:rPr>
      <w:rFonts w:ascii="Segoe UI" w:eastAsia="Arial" w:hAnsi="Segoe UI" w:cs="Segoe UI"/>
      <w:color w:val="000000"/>
      <w:sz w:val="18"/>
      <w:szCs w:val="18"/>
    </w:rPr>
  </w:style>
  <w:style w:type="paragraph" w:styleId="NormalWeb">
    <w:name w:val="Normal (Web)"/>
    <w:basedOn w:val="Normal"/>
    <w:uiPriority w:val="99"/>
    <w:unhideWhenUsed/>
    <w:rsid w:val="008147C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8147C7"/>
    <w:rPr>
      <w:b/>
      <w:bCs/>
    </w:rPr>
  </w:style>
  <w:style w:type="character" w:customStyle="1" w:styleId="baec5a81-e4d6-4674-97f3-e9220f0136c1">
    <w:name w:val="baec5a81-e4d6-4674-97f3-e9220f0136c1"/>
    <w:basedOn w:val="DefaultParagraphFont"/>
    <w:rsid w:val="00814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01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n.graves@lmunet.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70A9D-52B5-442C-A65D-0819786B1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2212</Words>
  <Characters>12615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Jennifer</dc:creator>
  <cp:keywords/>
  <dc:description/>
  <cp:lastModifiedBy>Graves, Dan</cp:lastModifiedBy>
  <cp:revision>2</cp:revision>
  <cp:lastPrinted>2019-04-10T16:49:00Z</cp:lastPrinted>
  <dcterms:created xsi:type="dcterms:W3CDTF">2019-09-13T14:10:00Z</dcterms:created>
  <dcterms:modified xsi:type="dcterms:W3CDTF">2019-09-13T14:10:00Z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FTHINGID">
    <vt:lpwstr>OH48QQDH0D19OB</vt:lpwstr>
  </property>
  <property fmtid="{D5CDD505-2E9C-101B-9397-08002B2CF9AE}" pid="3" name="LFORIGNAME">
    <vt:lpwstr>[http][OH48QQDH0D19OB][][v][Student Request for Accommodat].docx</vt:lpwstr>
  </property>
</Properties>
</file>